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968D" w14:textId="0A43B504"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10</w:t>
      </w:r>
      <w:r w:rsidR="005870C7">
        <w:rPr>
          <w:rFonts w:cs="Arial"/>
          <w:sz w:val="22"/>
          <w:szCs w:val="22"/>
        </w:rPr>
        <w:t>9</w:t>
      </w:r>
      <w:r w:rsidR="00006EC4">
        <w:rPr>
          <w:rFonts w:cs="Arial"/>
          <w:sz w:val="22"/>
          <w:szCs w:val="22"/>
        </w:rPr>
        <w:t>-</w:t>
      </w:r>
      <w:r w:rsidR="005B17E1" w:rsidRPr="00D505A7">
        <w:rPr>
          <w:rFonts w:cs="Arial"/>
          <w:sz w:val="22"/>
          <w:szCs w:val="22"/>
        </w:rPr>
        <w:t>e</w:t>
      </w:r>
      <w:r>
        <w:rPr>
          <w:rFonts w:cs="Arial"/>
          <w:sz w:val="22"/>
          <w:szCs w:val="22"/>
        </w:rPr>
        <w:tab/>
        <w:t xml:space="preserve">                                </w:t>
      </w:r>
      <w:r w:rsidRPr="00C807FA">
        <w:rPr>
          <w:rFonts w:cs="Arial"/>
          <w:color w:val="000000" w:themeColor="text1"/>
          <w:sz w:val="22"/>
          <w:szCs w:val="22"/>
        </w:rPr>
        <w:t xml:space="preserve">           </w:t>
      </w:r>
      <w:r w:rsidR="00350383" w:rsidRPr="00350383">
        <w:rPr>
          <w:rFonts w:cs="Arial"/>
          <w:color w:val="000000" w:themeColor="text1"/>
          <w:sz w:val="22"/>
          <w:szCs w:val="22"/>
        </w:rPr>
        <w:t>R1-2</w:t>
      </w:r>
      <w:r w:rsidR="005870C7">
        <w:rPr>
          <w:rFonts w:cs="Arial"/>
          <w:color w:val="000000" w:themeColor="text1"/>
          <w:sz w:val="22"/>
          <w:szCs w:val="22"/>
        </w:rPr>
        <w:t>20</w:t>
      </w:r>
      <w:r w:rsidR="00A913B7" w:rsidRPr="00A913B7">
        <w:rPr>
          <w:rFonts w:cs="Arial"/>
          <w:color w:val="000000" w:themeColor="text1"/>
          <w:sz w:val="22"/>
          <w:szCs w:val="22"/>
        </w:rPr>
        <w:t>3496</w:t>
      </w:r>
    </w:p>
    <w:p w14:paraId="0D4DCDAC" w14:textId="30A5A9EE" w:rsidR="00D66729" w:rsidRPr="00006EC4" w:rsidRDefault="00006EC4" w:rsidP="00D66729">
      <w:pPr>
        <w:pStyle w:val="a5"/>
        <w:tabs>
          <w:tab w:val="clear" w:pos="4536"/>
          <w:tab w:val="left" w:pos="1800"/>
        </w:tabs>
        <w:ind w:left="1800" w:hanging="1800"/>
        <w:rPr>
          <w:rFonts w:cs="Arial"/>
          <w:sz w:val="22"/>
          <w:szCs w:val="22"/>
        </w:rPr>
      </w:pPr>
      <w:r w:rsidRPr="00006EC4">
        <w:rPr>
          <w:rFonts w:cs="Arial"/>
          <w:bCs/>
          <w:sz w:val="22"/>
        </w:rPr>
        <w:t xml:space="preserve">e-Meeting, </w:t>
      </w:r>
      <w:r w:rsidR="000A4F6D" w:rsidRPr="000A4F6D">
        <w:rPr>
          <w:rFonts w:cs="Arial"/>
          <w:bCs/>
          <w:sz w:val="22"/>
        </w:rPr>
        <w:t>May 9th – 20th,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3A45B50A"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Discussion on power control for NR-DC in FR2</w:t>
      </w:r>
    </w:p>
    <w:p w14:paraId="336A83DD" w14:textId="5C5F365D"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73C25">
        <w:rPr>
          <w:rFonts w:eastAsia="宋体" w:cs="Arial"/>
          <w:sz w:val="22"/>
          <w:szCs w:val="22"/>
          <w:lang w:eastAsia="zh-CN"/>
        </w:rPr>
        <w:t>5</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1607191D" w14:textId="06C788BA" w:rsidR="009E430E" w:rsidRDefault="00616D36" w:rsidP="00C24F49">
      <w:pPr>
        <w:spacing w:before="120" w:after="120" w:line="276" w:lineRule="auto"/>
        <w:jc w:val="both"/>
        <w:rPr>
          <w:rFonts w:eastAsia="宋体"/>
          <w:szCs w:val="20"/>
          <w:lang w:eastAsia="zh-CN"/>
        </w:rPr>
      </w:pPr>
      <w:r>
        <w:rPr>
          <w:rFonts w:eastAsia="宋体"/>
          <w:szCs w:val="20"/>
          <w:lang w:eastAsia="zh-CN"/>
        </w:rPr>
        <w:t xml:space="preserve">On the signaling </w:t>
      </w:r>
      <w:r w:rsidR="00C03757">
        <w:rPr>
          <w:rFonts w:eastAsia="宋体"/>
          <w:szCs w:val="20"/>
          <w:lang w:eastAsia="zh-CN"/>
        </w:rPr>
        <w:t xml:space="preserve">of </w:t>
      </w:r>
      <w:r>
        <w:rPr>
          <w:rFonts w:eastAsia="宋体"/>
          <w:szCs w:val="20"/>
          <w:lang w:eastAsia="zh-CN"/>
        </w:rPr>
        <w:t>support</w:t>
      </w:r>
      <w:r w:rsidR="00C03757">
        <w:rPr>
          <w:rFonts w:eastAsia="宋体"/>
          <w:szCs w:val="20"/>
          <w:lang w:eastAsia="zh-CN"/>
        </w:rPr>
        <w:t>ing</w:t>
      </w:r>
      <w:r>
        <w:rPr>
          <w:rFonts w:eastAsia="宋体"/>
          <w:szCs w:val="20"/>
          <w:lang w:eastAsia="zh-CN"/>
        </w:rPr>
        <w:t xml:space="preserve"> power control </w:t>
      </w:r>
      <w:r w:rsidR="00D30054">
        <w:rPr>
          <w:rFonts w:eastAsia="宋体"/>
          <w:szCs w:val="20"/>
          <w:lang w:eastAsia="zh-CN"/>
        </w:rPr>
        <w:t>for</w:t>
      </w:r>
      <w:r>
        <w:rPr>
          <w:rFonts w:eastAsia="宋体"/>
          <w:szCs w:val="20"/>
          <w:lang w:eastAsia="zh-CN"/>
        </w:rPr>
        <w:t xml:space="preserve"> NR-DC in FR2, </w:t>
      </w:r>
      <w:r w:rsidR="004C3BE0">
        <w:rPr>
          <w:rFonts w:eastAsia="宋体"/>
          <w:szCs w:val="20"/>
          <w:lang w:eastAsia="zh-CN"/>
        </w:rPr>
        <w:t>there were several rounds of LS discussion</w:t>
      </w:r>
      <w:r w:rsidR="00243A1B">
        <w:rPr>
          <w:rFonts w:eastAsia="宋体"/>
          <w:szCs w:val="20"/>
          <w:lang w:eastAsia="zh-CN"/>
        </w:rPr>
        <w:t xml:space="preserve"> among RAN1, RAN2 and RAN4. </w:t>
      </w:r>
      <w:r w:rsidR="00CC7418">
        <w:rPr>
          <w:rFonts w:eastAsia="宋体"/>
          <w:szCs w:val="20"/>
          <w:lang w:eastAsia="zh-CN"/>
        </w:rPr>
        <w:t>The key points of discussion are summarized as follows:</w:t>
      </w:r>
    </w:p>
    <w:tbl>
      <w:tblPr>
        <w:tblStyle w:val="4-5"/>
        <w:tblW w:w="0" w:type="auto"/>
        <w:jc w:val="center"/>
        <w:tblLook w:val="04A0" w:firstRow="1" w:lastRow="0" w:firstColumn="1" w:lastColumn="0" w:noHBand="0" w:noVBand="1"/>
      </w:tblPr>
      <w:tblGrid>
        <w:gridCol w:w="1071"/>
        <w:gridCol w:w="805"/>
        <w:gridCol w:w="874"/>
        <w:gridCol w:w="6310"/>
      </w:tblGrid>
      <w:tr w:rsidR="00285255" w14:paraId="65B95F27" w14:textId="77777777" w:rsidTr="00FA67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A2E375A" w14:textId="6892C29E" w:rsidR="00285255" w:rsidRPr="00FA67E0" w:rsidRDefault="00285255" w:rsidP="00FA67E0">
            <w:pPr>
              <w:spacing w:before="120" w:after="120" w:line="276" w:lineRule="auto"/>
              <w:jc w:val="center"/>
              <w:rPr>
                <w:rFonts w:eastAsia="宋体"/>
                <w:szCs w:val="20"/>
                <w:lang w:eastAsia="zh-CN"/>
              </w:rPr>
            </w:pPr>
            <w:r w:rsidRPr="00FA67E0">
              <w:rPr>
                <w:rFonts w:eastAsia="宋体"/>
                <w:szCs w:val="20"/>
                <w:lang w:eastAsia="zh-CN"/>
              </w:rPr>
              <w:t>Reference</w:t>
            </w:r>
          </w:p>
        </w:tc>
        <w:tc>
          <w:tcPr>
            <w:tcW w:w="0" w:type="auto"/>
          </w:tcPr>
          <w:p w14:paraId="5A0E80D0" w14:textId="276F01C3" w:rsidR="00285255" w:rsidRPr="00FA67E0" w:rsidRDefault="00285255" w:rsidP="00FA67E0">
            <w:pPr>
              <w:spacing w:before="120" w:after="120" w:line="276" w:lineRule="auto"/>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FA67E0">
              <w:rPr>
                <w:rFonts w:eastAsia="宋体"/>
                <w:szCs w:val="20"/>
                <w:lang w:eastAsia="zh-CN"/>
              </w:rPr>
              <w:t>Source</w:t>
            </w:r>
          </w:p>
        </w:tc>
        <w:tc>
          <w:tcPr>
            <w:tcW w:w="0" w:type="auto"/>
          </w:tcPr>
          <w:p w14:paraId="797094FC" w14:textId="5C48EE33" w:rsidR="00285255" w:rsidRPr="00FA67E0" w:rsidRDefault="00285255" w:rsidP="00FA67E0">
            <w:pPr>
              <w:spacing w:before="120" w:after="120" w:line="276" w:lineRule="auto"/>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FA67E0">
              <w:rPr>
                <w:rFonts w:eastAsia="宋体"/>
                <w:szCs w:val="20"/>
                <w:lang w:eastAsia="zh-CN"/>
              </w:rPr>
              <w:t>To</w:t>
            </w:r>
          </w:p>
        </w:tc>
        <w:tc>
          <w:tcPr>
            <w:tcW w:w="0" w:type="auto"/>
          </w:tcPr>
          <w:p w14:paraId="6F107730" w14:textId="5E937300" w:rsidR="00285255" w:rsidRPr="00FA67E0" w:rsidRDefault="00DD1637" w:rsidP="00FA67E0">
            <w:pPr>
              <w:spacing w:before="120" w:after="120" w:line="276" w:lineRule="auto"/>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FA67E0">
              <w:rPr>
                <w:rFonts w:eastAsia="宋体"/>
                <w:szCs w:val="20"/>
                <w:lang w:eastAsia="zh-CN"/>
              </w:rPr>
              <w:t>Key information</w:t>
            </w:r>
          </w:p>
        </w:tc>
      </w:tr>
      <w:tr w:rsidR="00285255" w14:paraId="4FFFC50B" w14:textId="77777777" w:rsidTr="00FA67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384389B" w14:textId="1420E227" w:rsidR="00285255" w:rsidRPr="00FA67E0" w:rsidRDefault="00DD1637" w:rsidP="00FA67E0">
            <w:pPr>
              <w:spacing w:before="120" w:after="120" w:line="276" w:lineRule="auto"/>
              <w:jc w:val="center"/>
              <w:rPr>
                <w:rFonts w:eastAsia="宋体"/>
                <w:b w:val="0"/>
                <w:bCs w:val="0"/>
                <w:szCs w:val="20"/>
                <w:lang w:eastAsia="zh-CN"/>
              </w:rPr>
            </w:pPr>
            <w:r w:rsidRPr="00FA67E0">
              <w:rPr>
                <w:rFonts w:eastAsia="宋体"/>
                <w:b w:val="0"/>
                <w:bCs w:val="0"/>
                <w:szCs w:val="20"/>
                <w:lang w:eastAsia="zh-CN"/>
              </w:rPr>
              <w:t>[1]</w:t>
            </w:r>
          </w:p>
        </w:tc>
        <w:tc>
          <w:tcPr>
            <w:tcW w:w="0" w:type="auto"/>
          </w:tcPr>
          <w:p w14:paraId="527C5931" w14:textId="09810311" w:rsidR="00285255" w:rsidRPr="00FA67E0" w:rsidRDefault="00DD1637" w:rsidP="00FA67E0">
            <w:pPr>
              <w:spacing w:before="120" w:after="120" w:line="276" w:lineRule="auto"/>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FA67E0">
              <w:rPr>
                <w:bCs/>
                <w:szCs w:val="20"/>
              </w:rPr>
              <w:t>RAN2</w:t>
            </w:r>
          </w:p>
        </w:tc>
        <w:tc>
          <w:tcPr>
            <w:tcW w:w="0" w:type="auto"/>
          </w:tcPr>
          <w:p w14:paraId="07768033" w14:textId="1EE5F856" w:rsidR="00285255" w:rsidRPr="00FA67E0" w:rsidRDefault="00DD1637" w:rsidP="00FA67E0">
            <w:pPr>
              <w:spacing w:before="120" w:after="120" w:line="276" w:lineRule="auto"/>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FA67E0">
              <w:rPr>
                <w:bCs/>
                <w:szCs w:val="20"/>
              </w:rPr>
              <w:t>RAN4, RAN1</w:t>
            </w:r>
          </w:p>
        </w:tc>
        <w:tc>
          <w:tcPr>
            <w:tcW w:w="0" w:type="auto"/>
          </w:tcPr>
          <w:p w14:paraId="6820DE5F" w14:textId="4E019669" w:rsidR="00285255" w:rsidRPr="00FA67E0" w:rsidRDefault="00FA67E0" w:rsidP="00FA67E0">
            <w:pPr>
              <w:spacing w:before="120" w:after="120" w:line="276" w:lineRule="auto"/>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FA67E0">
              <w:rPr>
                <w:szCs w:val="20"/>
              </w:rPr>
              <w:t xml:space="preserve">Introducing a new parameter </w:t>
            </w:r>
            <w:r w:rsidRPr="00FA67E0">
              <w:rPr>
                <w:i/>
                <w:szCs w:val="20"/>
              </w:rPr>
              <w:t xml:space="preserve">p-UE-FR2 </w:t>
            </w:r>
            <w:r w:rsidRPr="00FA67E0">
              <w:rPr>
                <w:rFonts w:eastAsia="等线"/>
                <w:szCs w:val="20"/>
              </w:rPr>
              <w:t xml:space="preserve">in the </w:t>
            </w:r>
            <w:r w:rsidRPr="00FA67E0">
              <w:rPr>
                <w:rFonts w:eastAsia="等线"/>
                <w:i/>
                <w:szCs w:val="20"/>
              </w:rPr>
              <w:t>RRCReconfiguration</w:t>
            </w:r>
            <w:r w:rsidRPr="00FA67E0">
              <w:rPr>
                <w:rFonts w:eastAsia="等线"/>
                <w:szCs w:val="20"/>
              </w:rPr>
              <w:t xml:space="preserve"> message</w:t>
            </w:r>
            <w:r w:rsidRPr="00FA67E0">
              <w:rPr>
                <w:szCs w:val="20"/>
              </w:rPr>
              <w:t xml:space="preserve"> </w:t>
            </w:r>
            <w:r w:rsidRPr="00FA67E0">
              <w:rPr>
                <w:rFonts w:eastAsia="等线"/>
                <w:szCs w:val="20"/>
              </w:rPr>
              <w:t xml:space="preserve">to configure </w:t>
            </w:r>
            <w:r w:rsidRPr="00FA67E0">
              <w:rPr>
                <w:szCs w:val="20"/>
              </w:rPr>
              <w:t xml:space="preserve">the total </w:t>
            </w:r>
            <w:r w:rsidRPr="00FA67E0">
              <w:rPr>
                <w:rFonts w:eastAsia="等线"/>
                <w:szCs w:val="20"/>
              </w:rPr>
              <w:t>maximum</w:t>
            </w:r>
            <w:r w:rsidRPr="00FA67E0">
              <w:rPr>
                <w:szCs w:val="20"/>
              </w:rPr>
              <w:t xml:space="preserve"> </w:t>
            </w:r>
            <w:r w:rsidRPr="00FA67E0">
              <w:rPr>
                <w:rFonts w:eastAsia="等线"/>
                <w:szCs w:val="20"/>
              </w:rPr>
              <w:t xml:space="preserve">transmit power to be used by the UE across all </w:t>
            </w:r>
            <w:r w:rsidRPr="00FA67E0">
              <w:rPr>
                <w:szCs w:val="20"/>
                <w:lang w:eastAsia="en-GB"/>
              </w:rPr>
              <w:t>cell groups</w:t>
            </w:r>
            <w:r w:rsidRPr="00FA67E0">
              <w:rPr>
                <w:szCs w:val="20"/>
              </w:rPr>
              <w:t xml:space="preserve"> for NR-DC on FR2.</w:t>
            </w:r>
          </w:p>
        </w:tc>
      </w:tr>
      <w:tr w:rsidR="00285255" w14:paraId="68F1BD78" w14:textId="77777777" w:rsidTr="00FA67E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2370B5E" w14:textId="243AAEBA" w:rsidR="00285255" w:rsidRPr="00FA67E0" w:rsidRDefault="00DD1637" w:rsidP="00FA67E0">
            <w:pPr>
              <w:spacing w:before="120" w:after="120" w:line="276" w:lineRule="auto"/>
              <w:jc w:val="center"/>
              <w:rPr>
                <w:rFonts w:eastAsia="宋体"/>
                <w:b w:val="0"/>
                <w:bCs w:val="0"/>
                <w:szCs w:val="20"/>
                <w:lang w:eastAsia="zh-CN"/>
              </w:rPr>
            </w:pPr>
            <w:r w:rsidRPr="00FA67E0">
              <w:rPr>
                <w:rFonts w:eastAsia="宋体"/>
                <w:b w:val="0"/>
                <w:bCs w:val="0"/>
                <w:szCs w:val="20"/>
                <w:lang w:eastAsia="zh-CN"/>
              </w:rPr>
              <w:t>[2]</w:t>
            </w:r>
          </w:p>
        </w:tc>
        <w:tc>
          <w:tcPr>
            <w:tcW w:w="0" w:type="auto"/>
          </w:tcPr>
          <w:p w14:paraId="34BBDCDB" w14:textId="193F43A8" w:rsidR="00285255" w:rsidRPr="00FA67E0" w:rsidRDefault="00FA67E0" w:rsidP="00FA67E0">
            <w:pPr>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FA67E0">
              <w:rPr>
                <w:bCs/>
                <w:szCs w:val="20"/>
              </w:rPr>
              <w:t>RAN4</w:t>
            </w:r>
          </w:p>
        </w:tc>
        <w:tc>
          <w:tcPr>
            <w:tcW w:w="0" w:type="auto"/>
          </w:tcPr>
          <w:p w14:paraId="261490E1" w14:textId="119CE8D5" w:rsidR="00285255" w:rsidRPr="00FA67E0" w:rsidRDefault="00FA67E0" w:rsidP="00FA67E0">
            <w:pPr>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FA67E0">
              <w:rPr>
                <w:bCs/>
                <w:szCs w:val="20"/>
              </w:rPr>
              <w:t>RAN2, RAN1</w:t>
            </w:r>
          </w:p>
        </w:tc>
        <w:tc>
          <w:tcPr>
            <w:tcW w:w="0" w:type="auto"/>
          </w:tcPr>
          <w:p w14:paraId="7E06E0F9" w14:textId="70DC573B" w:rsidR="00285255" w:rsidRPr="00FA67E0" w:rsidRDefault="00FA67E0" w:rsidP="00FA67E0">
            <w:pPr>
              <w:spacing w:before="120" w:after="120" w:line="276" w:lineRule="auto"/>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FA67E0">
              <w:rPr>
                <w:noProof/>
                <w:szCs w:val="20"/>
                <w:lang w:val="en-GB" w:eastAsia="ja-JP"/>
              </w:rPr>
              <w:t xml:space="preserve">For newly introduced </w:t>
            </w:r>
            <w:r w:rsidRPr="00FA67E0">
              <w:rPr>
                <w:i/>
                <w:noProof/>
                <w:szCs w:val="20"/>
                <w:lang w:val="en-GB"/>
              </w:rPr>
              <w:t xml:space="preserve">p-UE-FR2 </w:t>
            </w:r>
            <w:r w:rsidRPr="00FA67E0">
              <w:rPr>
                <w:rFonts w:eastAsia="等线"/>
                <w:noProof/>
                <w:szCs w:val="20"/>
                <w:lang w:val="en-GB"/>
              </w:rPr>
              <w:t xml:space="preserve">in the </w:t>
            </w:r>
            <w:r w:rsidRPr="00FA67E0">
              <w:rPr>
                <w:rFonts w:eastAsia="等线"/>
                <w:i/>
                <w:noProof/>
                <w:szCs w:val="20"/>
                <w:lang w:val="en-GB"/>
              </w:rPr>
              <w:t>RRCReconfiguration</w:t>
            </w:r>
            <w:r w:rsidRPr="00FA67E0">
              <w:rPr>
                <w:rFonts w:eastAsia="等线"/>
                <w:noProof/>
                <w:szCs w:val="20"/>
                <w:lang w:val="en-GB"/>
              </w:rPr>
              <w:t xml:space="preserve"> message</w:t>
            </w:r>
            <w:r w:rsidRPr="00FA67E0">
              <w:rPr>
                <w:noProof/>
                <w:szCs w:val="20"/>
                <w:lang w:val="en-GB" w:eastAsia="ja-JP"/>
              </w:rPr>
              <w:t>, RAN4 decides not to use this parameter in Rel-16. Further discussion on this topic would be postponed to Rel-17.</w:t>
            </w:r>
          </w:p>
        </w:tc>
      </w:tr>
      <w:tr w:rsidR="00056BE0" w14:paraId="6849DD12" w14:textId="77777777" w:rsidTr="00FA67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CFE9F1B" w14:textId="36CE71E6" w:rsidR="00056BE0" w:rsidRPr="00261C8A" w:rsidRDefault="00056BE0" w:rsidP="00056BE0">
            <w:pPr>
              <w:spacing w:before="120" w:after="120" w:line="276" w:lineRule="auto"/>
              <w:jc w:val="center"/>
              <w:rPr>
                <w:rFonts w:eastAsia="宋体"/>
                <w:b w:val="0"/>
                <w:bCs w:val="0"/>
                <w:szCs w:val="20"/>
                <w:lang w:eastAsia="zh-CN"/>
              </w:rPr>
            </w:pPr>
            <w:r w:rsidRPr="00261C8A">
              <w:rPr>
                <w:rFonts w:eastAsia="宋体"/>
                <w:b w:val="0"/>
                <w:bCs w:val="0"/>
                <w:szCs w:val="20"/>
                <w:lang w:eastAsia="zh-CN"/>
              </w:rPr>
              <w:t>[3]</w:t>
            </w:r>
          </w:p>
        </w:tc>
        <w:tc>
          <w:tcPr>
            <w:tcW w:w="0" w:type="auto"/>
          </w:tcPr>
          <w:p w14:paraId="6F2A819C" w14:textId="0FB30A6F" w:rsidR="00056BE0" w:rsidRPr="00261C8A" w:rsidRDefault="00056BE0" w:rsidP="00056BE0">
            <w:pPr>
              <w:spacing w:before="120" w:after="120" w:line="276" w:lineRule="auto"/>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261C8A">
              <w:rPr>
                <w:bCs/>
                <w:szCs w:val="20"/>
              </w:rPr>
              <w:t>RAN2</w:t>
            </w:r>
          </w:p>
        </w:tc>
        <w:tc>
          <w:tcPr>
            <w:tcW w:w="0" w:type="auto"/>
          </w:tcPr>
          <w:p w14:paraId="4CBB1D5B" w14:textId="62A4007D" w:rsidR="00056BE0" w:rsidRPr="00261C8A" w:rsidRDefault="00056BE0" w:rsidP="00056BE0">
            <w:pPr>
              <w:spacing w:before="120" w:after="120" w:line="276" w:lineRule="auto"/>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261C8A">
              <w:rPr>
                <w:bCs/>
                <w:szCs w:val="20"/>
              </w:rPr>
              <w:t>RAN4, RAN1</w:t>
            </w:r>
          </w:p>
        </w:tc>
        <w:tc>
          <w:tcPr>
            <w:tcW w:w="0" w:type="auto"/>
          </w:tcPr>
          <w:p w14:paraId="5C54218A" w14:textId="77777777" w:rsidR="00056BE0" w:rsidRPr="00261C8A" w:rsidRDefault="00056BE0" w:rsidP="00056BE0">
            <w:pPr>
              <w:spacing w:before="120" w:after="120" w:line="276" w:lineRule="auto"/>
              <w:cnfStyle w:val="000000100000" w:firstRow="0" w:lastRow="0" w:firstColumn="0" w:lastColumn="0" w:oddVBand="0" w:evenVBand="0" w:oddHBand="1" w:evenHBand="0" w:firstRowFirstColumn="0" w:firstRowLastColumn="0" w:lastRowFirstColumn="0" w:lastRowLastColumn="0"/>
              <w:rPr>
                <w:rFonts w:eastAsia="宋体"/>
                <w:szCs w:val="20"/>
              </w:rPr>
            </w:pPr>
            <w:r w:rsidRPr="00261C8A">
              <w:rPr>
                <w:iCs/>
                <w:szCs w:val="20"/>
              </w:rPr>
              <w:t xml:space="preserve">RAN2 has decided to keep </w:t>
            </w:r>
            <w:r w:rsidRPr="00261C8A">
              <w:rPr>
                <w:i/>
                <w:iCs/>
                <w:szCs w:val="20"/>
              </w:rPr>
              <w:t>p-UE-FR2</w:t>
            </w:r>
            <w:r w:rsidRPr="00261C8A">
              <w:rPr>
                <w:iCs/>
                <w:szCs w:val="20"/>
              </w:rPr>
              <w:t xml:space="preserve"> and will add a </w:t>
            </w:r>
            <w:r w:rsidRPr="00261C8A">
              <w:rPr>
                <w:rFonts w:eastAsia="宋体"/>
                <w:szCs w:val="20"/>
              </w:rPr>
              <w:t>clarification in TS 38.331 that this field is not used in this release of the specification.</w:t>
            </w:r>
          </w:p>
          <w:p w14:paraId="41620440" w14:textId="69D9983A" w:rsidR="00056BE0" w:rsidRPr="00261C8A" w:rsidRDefault="00056BE0" w:rsidP="00056BE0">
            <w:pPr>
              <w:spacing w:before="120" w:after="120" w:line="276" w:lineRule="auto"/>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261C8A">
              <w:rPr>
                <w:rFonts w:eastAsia="宋体"/>
                <w:szCs w:val="20"/>
              </w:rPr>
              <w:t xml:space="preserve">RAN2 wonders whether the same restriction also applies to </w:t>
            </w:r>
            <w:r w:rsidRPr="00261C8A">
              <w:rPr>
                <w:rFonts w:eastAsia="宋体"/>
                <w:i/>
                <w:szCs w:val="20"/>
              </w:rPr>
              <w:t>p-NR-FR2</w:t>
            </w:r>
            <w:r w:rsidR="000A2624" w:rsidRPr="00261C8A">
              <w:rPr>
                <w:rFonts w:eastAsia="宋体"/>
                <w:i/>
                <w:szCs w:val="20"/>
              </w:rPr>
              <w:t>.</w:t>
            </w:r>
          </w:p>
        </w:tc>
      </w:tr>
      <w:tr w:rsidR="000A2624" w14:paraId="5472CC17" w14:textId="77777777" w:rsidTr="00FA67E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4B2E2DD" w14:textId="678FD5F7" w:rsidR="000A2624" w:rsidRPr="00261C8A" w:rsidRDefault="000A2624" w:rsidP="000A2624">
            <w:pPr>
              <w:spacing w:before="120" w:after="120" w:line="276" w:lineRule="auto"/>
              <w:jc w:val="center"/>
              <w:rPr>
                <w:rFonts w:eastAsia="宋体"/>
                <w:b w:val="0"/>
                <w:bCs w:val="0"/>
                <w:szCs w:val="20"/>
                <w:lang w:eastAsia="zh-CN"/>
              </w:rPr>
            </w:pPr>
            <w:r w:rsidRPr="00261C8A">
              <w:rPr>
                <w:rFonts w:eastAsia="宋体"/>
                <w:b w:val="0"/>
                <w:bCs w:val="0"/>
                <w:szCs w:val="20"/>
                <w:lang w:eastAsia="zh-CN"/>
              </w:rPr>
              <w:t>[4]</w:t>
            </w:r>
          </w:p>
        </w:tc>
        <w:tc>
          <w:tcPr>
            <w:tcW w:w="0" w:type="auto"/>
          </w:tcPr>
          <w:p w14:paraId="0DB624A3" w14:textId="63E6B5B4" w:rsidR="000A2624" w:rsidRPr="00261C8A" w:rsidRDefault="000A2624" w:rsidP="000A2624">
            <w:pPr>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261C8A">
              <w:rPr>
                <w:bCs/>
                <w:szCs w:val="20"/>
              </w:rPr>
              <w:t>RAN4</w:t>
            </w:r>
          </w:p>
        </w:tc>
        <w:tc>
          <w:tcPr>
            <w:tcW w:w="0" w:type="auto"/>
          </w:tcPr>
          <w:p w14:paraId="1FA82781" w14:textId="24D596EE" w:rsidR="000A2624" w:rsidRPr="00261C8A" w:rsidRDefault="000A2624" w:rsidP="000A2624">
            <w:pPr>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261C8A">
              <w:rPr>
                <w:bCs/>
                <w:szCs w:val="20"/>
              </w:rPr>
              <w:t>RAN2, RAN1</w:t>
            </w:r>
          </w:p>
        </w:tc>
        <w:tc>
          <w:tcPr>
            <w:tcW w:w="0" w:type="auto"/>
          </w:tcPr>
          <w:p w14:paraId="110052BD" w14:textId="779748E4" w:rsidR="000A2624" w:rsidRPr="00261C8A" w:rsidRDefault="000A2624" w:rsidP="000A2624">
            <w:pPr>
              <w:spacing w:before="120" w:after="120" w:line="276" w:lineRule="auto"/>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261C8A">
              <w:rPr>
                <w:rFonts w:eastAsia="宋体"/>
                <w:noProof/>
                <w:szCs w:val="20"/>
                <w:lang w:val="en-GB"/>
              </w:rPr>
              <w:t xml:space="preserve">RAN4 do have concerns and the reason is similar to </w:t>
            </w:r>
            <w:r w:rsidRPr="00261C8A">
              <w:rPr>
                <w:rFonts w:eastAsia="宋体"/>
                <w:i/>
                <w:iCs/>
                <w:noProof/>
                <w:szCs w:val="20"/>
                <w:lang w:val="en-GB"/>
              </w:rPr>
              <w:t>p-UE-FR2</w:t>
            </w:r>
            <w:r w:rsidRPr="00261C8A">
              <w:rPr>
                <w:rFonts w:eastAsia="宋体"/>
                <w:noProof/>
                <w:szCs w:val="20"/>
                <w:lang w:val="en-GB"/>
              </w:rPr>
              <w:t xml:space="preserve">. RAN4 does not introduce </w:t>
            </w:r>
            <w:r w:rsidRPr="00261C8A">
              <w:rPr>
                <w:rFonts w:eastAsia="宋体"/>
                <w:i/>
                <w:iCs/>
                <w:noProof/>
                <w:szCs w:val="20"/>
                <w:lang w:val="en-GB"/>
              </w:rPr>
              <w:t>p-NR-FR2</w:t>
            </w:r>
            <w:r w:rsidRPr="00261C8A">
              <w:rPr>
                <w:rFonts w:eastAsia="宋体"/>
                <w:noProof/>
                <w:szCs w:val="20"/>
                <w:lang w:val="en-GB"/>
              </w:rPr>
              <w:t xml:space="preserve"> in Rel-16.</w:t>
            </w:r>
          </w:p>
        </w:tc>
      </w:tr>
      <w:tr w:rsidR="0010422A" w14:paraId="71B83C75" w14:textId="77777777" w:rsidTr="00FA67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30C675F" w14:textId="73D2F074" w:rsidR="0010422A" w:rsidRPr="00261C8A" w:rsidRDefault="0010422A" w:rsidP="0010422A">
            <w:pPr>
              <w:spacing w:before="120" w:after="120" w:line="276" w:lineRule="auto"/>
              <w:jc w:val="center"/>
              <w:rPr>
                <w:rFonts w:eastAsia="宋体"/>
                <w:b w:val="0"/>
                <w:bCs w:val="0"/>
                <w:szCs w:val="20"/>
                <w:lang w:eastAsia="zh-CN"/>
              </w:rPr>
            </w:pPr>
            <w:r w:rsidRPr="00261C8A">
              <w:rPr>
                <w:rFonts w:eastAsia="宋体"/>
                <w:b w:val="0"/>
                <w:bCs w:val="0"/>
                <w:szCs w:val="20"/>
                <w:lang w:eastAsia="zh-CN"/>
              </w:rPr>
              <w:t>[5]</w:t>
            </w:r>
          </w:p>
        </w:tc>
        <w:tc>
          <w:tcPr>
            <w:tcW w:w="0" w:type="auto"/>
          </w:tcPr>
          <w:p w14:paraId="1DE67943" w14:textId="75DB21CE" w:rsidR="0010422A" w:rsidRPr="00261C8A" w:rsidRDefault="0010422A" w:rsidP="0010422A">
            <w:pPr>
              <w:spacing w:before="120" w:after="120" w:line="276" w:lineRule="auto"/>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261C8A">
              <w:rPr>
                <w:bCs/>
                <w:szCs w:val="20"/>
              </w:rPr>
              <w:t>RAN1</w:t>
            </w:r>
          </w:p>
        </w:tc>
        <w:tc>
          <w:tcPr>
            <w:tcW w:w="0" w:type="auto"/>
          </w:tcPr>
          <w:p w14:paraId="2DC6B956" w14:textId="72ACCC73" w:rsidR="0010422A" w:rsidRPr="00261C8A" w:rsidRDefault="0010422A" w:rsidP="0010422A">
            <w:pPr>
              <w:spacing w:before="120" w:after="120" w:line="276" w:lineRule="auto"/>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261C8A">
              <w:rPr>
                <w:bCs/>
                <w:szCs w:val="20"/>
              </w:rPr>
              <w:t>RAN4,</w:t>
            </w:r>
            <w:r w:rsidRPr="00261C8A">
              <w:rPr>
                <w:szCs w:val="20"/>
              </w:rPr>
              <w:t xml:space="preserve"> RAN2</w:t>
            </w:r>
          </w:p>
        </w:tc>
        <w:tc>
          <w:tcPr>
            <w:tcW w:w="0" w:type="auto"/>
          </w:tcPr>
          <w:p w14:paraId="6AA9460F" w14:textId="3949B48B" w:rsidR="00941B63" w:rsidRPr="00261C8A" w:rsidRDefault="00941B63" w:rsidP="00941B63">
            <w:pPr>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261C8A">
              <w:rPr>
                <w:color w:val="000000"/>
                <w:szCs w:val="20"/>
                <w:lang w:eastAsia="zh-CN"/>
              </w:rPr>
              <w:t>RAN1 is discussing independent power control as one possible solution to define power control for uplink CCs of MCG in FR2 and uplink CCs of SCG in FR2 in NR-DC case without requiring </w:t>
            </w:r>
            <w:r w:rsidRPr="00261C8A">
              <w:rPr>
                <w:i/>
                <w:iCs/>
                <w:color w:val="000000"/>
                <w:szCs w:val="20"/>
                <w:lang w:eastAsia="zh-CN"/>
              </w:rPr>
              <w:t>p-NR-FR2</w:t>
            </w:r>
            <w:r w:rsidRPr="00261C8A">
              <w:rPr>
                <w:rFonts w:eastAsiaTheme="minorEastAsia"/>
                <w:color w:val="000000"/>
                <w:szCs w:val="20"/>
                <w:lang w:eastAsia="zh-CN"/>
              </w:rPr>
              <w:t>.</w:t>
            </w:r>
          </w:p>
          <w:p w14:paraId="39CC44FB" w14:textId="4EB1CB30" w:rsidR="00941B63" w:rsidRPr="00261C8A" w:rsidRDefault="0068304B" w:rsidP="00941B63">
            <w:pPr>
              <w:jc w:val="both"/>
              <w:cnfStyle w:val="000000100000" w:firstRow="0" w:lastRow="0" w:firstColumn="0" w:lastColumn="0" w:oddVBand="0" w:evenVBand="0" w:oddHBand="1" w:evenHBand="0" w:firstRowFirstColumn="0" w:firstRowLastColumn="0" w:lastRowFirstColumn="0" w:lastRowLastColumn="0"/>
              <w:rPr>
                <w:color w:val="000000"/>
                <w:szCs w:val="20"/>
                <w:lang w:eastAsia="zh-CN"/>
              </w:rPr>
            </w:pPr>
            <w:r w:rsidRPr="00261C8A">
              <w:rPr>
                <w:color w:val="000000"/>
                <w:szCs w:val="20"/>
                <w:lang w:eastAsia="zh-CN"/>
              </w:rPr>
              <w:t xml:space="preserve">However, </w:t>
            </w:r>
            <w:r w:rsidR="00941B63" w:rsidRPr="00261C8A">
              <w:rPr>
                <w:color w:val="000000"/>
                <w:szCs w:val="20"/>
                <w:lang w:eastAsia="zh-CN"/>
              </w:rPr>
              <w:t>RAN1 cannot determine if it is a feasible solution and would like to ask RAN4 inputs about the feasibility, for the following two possible cases:</w:t>
            </w:r>
          </w:p>
          <w:p w14:paraId="6C7F178A" w14:textId="77777777" w:rsidR="00941B63" w:rsidRPr="00261C8A" w:rsidRDefault="00941B63" w:rsidP="00261C8A">
            <w:pPr>
              <w:ind w:leftChars="19" w:left="38"/>
              <w:jc w:val="both"/>
              <w:cnfStyle w:val="000000100000" w:firstRow="0" w:lastRow="0" w:firstColumn="0" w:lastColumn="0" w:oddVBand="0" w:evenVBand="0" w:oddHBand="1" w:evenHBand="0" w:firstRowFirstColumn="0" w:firstRowLastColumn="0" w:lastRowFirstColumn="0" w:lastRowLastColumn="0"/>
              <w:rPr>
                <w:color w:val="000000" w:themeColor="text1"/>
                <w:szCs w:val="20"/>
                <w:lang w:eastAsia="zh-CN"/>
              </w:rPr>
            </w:pPr>
            <w:r w:rsidRPr="00261C8A">
              <w:rPr>
                <w:color w:val="000000"/>
                <w:szCs w:val="20"/>
                <w:lang w:eastAsia="zh-CN"/>
              </w:rPr>
              <w:t xml:space="preserve">1) uplink CCs of MCG and uplink CCs of SCG are in different </w:t>
            </w:r>
            <w:r w:rsidRPr="00261C8A">
              <w:rPr>
                <w:color w:val="000000" w:themeColor="text1"/>
                <w:szCs w:val="20"/>
                <w:lang w:eastAsia="zh-CN"/>
              </w:rPr>
              <w:t>frequency bands in FR2.</w:t>
            </w:r>
          </w:p>
          <w:p w14:paraId="3BC0E259" w14:textId="7ADA56F9" w:rsidR="00941B63" w:rsidRPr="00261C8A" w:rsidRDefault="00941B63" w:rsidP="00261C8A">
            <w:pPr>
              <w:ind w:leftChars="19" w:left="38"/>
              <w:jc w:val="both"/>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Cs w:val="20"/>
                <w:lang w:eastAsia="zh-CN"/>
              </w:rPr>
            </w:pPr>
            <w:r w:rsidRPr="00261C8A">
              <w:rPr>
                <w:color w:val="000000" w:themeColor="text1"/>
                <w:szCs w:val="20"/>
                <w:lang w:eastAsia="zh-CN"/>
              </w:rPr>
              <w:t>2) uplink CCs of MCG and uplink CCs of SCG are in the same frequency band in FR2.</w:t>
            </w:r>
          </w:p>
        </w:tc>
      </w:tr>
      <w:tr w:rsidR="0068304B" w14:paraId="538B6C10" w14:textId="77777777" w:rsidTr="00FA67E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3F44353" w14:textId="490753AC" w:rsidR="0068304B" w:rsidRPr="00261C8A" w:rsidRDefault="0068304B" w:rsidP="0068304B">
            <w:pPr>
              <w:spacing w:before="120" w:after="120" w:line="276" w:lineRule="auto"/>
              <w:jc w:val="center"/>
              <w:rPr>
                <w:rFonts w:eastAsia="宋体"/>
                <w:b w:val="0"/>
                <w:bCs w:val="0"/>
                <w:szCs w:val="20"/>
                <w:lang w:eastAsia="zh-CN"/>
              </w:rPr>
            </w:pPr>
            <w:r w:rsidRPr="00261C8A">
              <w:rPr>
                <w:rFonts w:eastAsia="宋体"/>
                <w:b w:val="0"/>
                <w:bCs w:val="0"/>
                <w:szCs w:val="20"/>
                <w:lang w:eastAsia="zh-CN"/>
              </w:rPr>
              <w:t>[6]</w:t>
            </w:r>
          </w:p>
        </w:tc>
        <w:tc>
          <w:tcPr>
            <w:tcW w:w="0" w:type="auto"/>
          </w:tcPr>
          <w:p w14:paraId="0CC79382" w14:textId="341514FA" w:rsidR="0068304B" w:rsidRPr="00261C8A" w:rsidRDefault="0068304B" w:rsidP="0068304B">
            <w:pPr>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261C8A">
              <w:rPr>
                <w:bCs/>
                <w:szCs w:val="20"/>
              </w:rPr>
              <w:t>RAN4</w:t>
            </w:r>
          </w:p>
        </w:tc>
        <w:tc>
          <w:tcPr>
            <w:tcW w:w="0" w:type="auto"/>
          </w:tcPr>
          <w:p w14:paraId="5F729939" w14:textId="27D27797" w:rsidR="0068304B" w:rsidRPr="00261C8A" w:rsidRDefault="0068304B" w:rsidP="0068304B">
            <w:pPr>
              <w:spacing w:before="120" w:after="120" w:line="276" w:lineRule="auto"/>
              <w:jc w:val="center"/>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261C8A">
              <w:rPr>
                <w:bCs/>
                <w:szCs w:val="20"/>
              </w:rPr>
              <w:t>RAN1, RAN2</w:t>
            </w:r>
          </w:p>
        </w:tc>
        <w:tc>
          <w:tcPr>
            <w:tcW w:w="0" w:type="auto"/>
          </w:tcPr>
          <w:p w14:paraId="54ABD6A7" w14:textId="77777777" w:rsidR="0068304B" w:rsidRPr="00261C8A" w:rsidRDefault="003E1910" w:rsidP="0068304B">
            <w:pPr>
              <w:spacing w:before="120" w:after="120" w:line="276" w:lineRule="auto"/>
              <w:cnfStyle w:val="000000000000" w:firstRow="0" w:lastRow="0" w:firstColumn="0" w:lastColumn="0" w:oddVBand="0" w:evenVBand="0" w:oddHBand="0" w:evenHBand="0" w:firstRowFirstColumn="0" w:firstRowLastColumn="0" w:lastRowFirstColumn="0" w:lastRowLastColumn="0"/>
              <w:rPr>
                <w:rFonts w:eastAsia="等线"/>
                <w:szCs w:val="20"/>
              </w:rPr>
            </w:pPr>
            <w:r w:rsidRPr="00871412">
              <w:rPr>
                <w:rFonts w:eastAsia="等线"/>
                <w:szCs w:val="20"/>
              </w:rPr>
              <w:t>RAN4 has discussed the definition of independent power control, and the understanding is that it means power control is per CG, and there is no total power limitation.</w:t>
            </w:r>
          </w:p>
          <w:p w14:paraId="576DFD76" w14:textId="77777777" w:rsidR="003E1910" w:rsidRPr="00261C8A" w:rsidRDefault="00261C8A" w:rsidP="0068304B">
            <w:pPr>
              <w:spacing w:before="120" w:after="120" w:line="276" w:lineRule="auto"/>
              <w:cnfStyle w:val="000000000000" w:firstRow="0" w:lastRow="0" w:firstColumn="0" w:lastColumn="0" w:oddVBand="0" w:evenVBand="0" w:oddHBand="0" w:evenHBand="0" w:firstRowFirstColumn="0" w:firstRowLastColumn="0" w:lastRowFirstColumn="0" w:lastRowLastColumn="0"/>
              <w:rPr>
                <w:rFonts w:eastAsia="等线"/>
                <w:szCs w:val="20"/>
              </w:rPr>
            </w:pPr>
            <w:r w:rsidRPr="00871412">
              <w:rPr>
                <w:rFonts w:eastAsia="等线"/>
                <w:szCs w:val="20"/>
              </w:rPr>
              <w:t>Up to now RAN4 hasn’t introduce NR-DC band combination for FR2, therefore UL CA is referred here and it is RAN4 understanding that same conclusion can be applied to NR-DC.</w:t>
            </w:r>
          </w:p>
          <w:p w14:paraId="463E29A0" w14:textId="77777777" w:rsidR="00261C8A" w:rsidRPr="00261C8A" w:rsidRDefault="00261C8A" w:rsidP="0068304B">
            <w:pPr>
              <w:spacing w:before="120" w:after="120" w:line="276" w:lineRule="auto"/>
              <w:cnfStyle w:val="000000000000" w:firstRow="0" w:lastRow="0" w:firstColumn="0" w:lastColumn="0" w:oddVBand="0" w:evenVBand="0" w:oddHBand="0" w:evenHBand="0" w:firstRowFirstColumn="0" w:firstRowLastColumn="0" w:lastRowFirstColumn="0" w:lastRowLastColumn="0"/>
              <w:rPr>
                <w:rFonts w:eastAsia="等线"/>
                <w:szCs w:val="20"/>
              </w:rPr>
            </w:pPr>
            <w:r w:rsidRPr="00871412">
              <w:rPr>
                <w:rFonts w:eastAsia="等线"/>
                <w:b/>
                <w:szCs w:val="20"/>
              </w:rPr>
              <w:t>For intra-band UL CA</w:t>
            </w:r>
            <w:r w:rsidRPr="00871412">
              <w:rPr>
                <w:rFonts w:eastAsia="等线"/>
                <w:szCs w:val="20"/>
              </w:rPr>
              <w:t>, total max TRP and max EIRP limitation are defined in section 6.2A.4 of TS 38.101-2, thus power sharing is needed when the maximum power limitation was reached. Therefore, it is not independent power control.</w:t>
            </w:r>
          </w:p>
          <w:p w14:paraId="56945E8A" w14:textId="77777777" w:rsidR="00261C8A" w:rsidRPr="00871412" w:rsidRDefault="00261C8A" w:rsidP="00261C8A">
            <w:pPr>
              <w:tabs>
                <w:tab w:val="center" w:pos="4153"/>
                <w:tab w:val="right" w:pos="8306"/>
              </w:tabs>
              <w:spacing w:afterLines="50" w:after="120"/>
              <w:cnfStyle w:val="000000000000" w:firstRow="0" w:lastRow="0" w:firstColumn="0" w:lastColumn="0" w:oddVBand="0" w:evenVBand="0" w:oddHBand="0" w:evenHBand="0" w:firstRowFirstColumn="0" w:firstRowLastColumn="0" w:lastRowFirstColumn="0" w:lastRowLastColumn="0"/>
              <w:rPr>
                <w:rFonts w:eastAsia="等线"/>
                <w:szCs w:val="20"/>
              </w:rPr>
            </w:pPr>
            <w:r w:rsidRPr="00871412">
              <w:rPr>
                <w:rFonts w:eastAsia="等线"/>
                <w:b/>
                <w:szCs w:val="20"/>
              </w:rPr>
              <w:t>For inter-band UL CA</w:t>
            </w:r>
            <w:r w:rsidRPr="00871412">
              <w:rPr>
                <w:rFonts w:eastAsia="等线"/>
                <w:szCs w:val="20"/>
              </w:rPr>
              <w:t>:</w:t>
            </w:r>
          </w:p>
          <w:p w14:paraId="14FBC893" w14:textId="77777777" w:rsidR="00261C8A" w:rsidRPr="00871412" w:rsidRDefault="00261C8A" w:rsidP="00261C8A">
            <w:pPr>
              <w:tabs>
                <w:tab w:val="center" w:pos="4153"/>
                <w:tab w:val="right" w:pos="8306"/>
              </w:tabs>
              <w:spacing w:afterLines="50" w:after="120"/>
              <w:cnfStyle w:val="000000000000" w:firstRow="0" w:lastRow="0" w:firstColumn="0" w:lastColumn="0" w:oddVBand="0" w:evenVBand="0" w:oddHBand="0" w:evenHBand="0" w:firstRowFirstColumn="0" w:firstRowLastColumn="0" w:lastRowFirstColumn="0" w:lastRowLastColumn="0"/>
              <w:rPr>
                <w:rFonts w:eastAsia="等线"/>
                <w:szCs w:val="20"/>
              </w:rPr>
            </w:pPr>
            <w:r w:rsidRPr="00871412">
              <w:rPr>
                <w:rFonts w:eastAsia="等线"/>
                <w:szCs w:val="20"/>
              </w:rPr>
              <w:t xml:space="preserve">RAN4 has discussed two kinds of UEs to support inter-band CA, one is called CBM (Common Beam Management), and the other is called IBM (Independent Beam Management), and in Rel-17 RAN4 only defined </w:t>
            </w:r>
            <w:r w:rsidRPr="00871412">
              <w:rPr>
                <w:rFonts w:eastAsia="等线"/>
                <w:szCs w:val="20"/>
              </w:rPr>
              <w:lastRenderedPageBreak/>
              <w:t>requirements for IBM in inter-band UL CA. It is agreed that independent power control might be possible in some case for IBM but is not guaranteed UE behavior. RAN4 hasn’t discussed CBM for inter-band UL CA up to Rel-17.</w:t>
            </w:r>
          </w:p>
          <w:p w14:paraId="4A6D05FC" w14:textId="344CD190" w:rsidR="00261C8A" w:rsidRPr="00261C8A" w:rsidRDefault="00261C8A" w:rsidP="00261C8A">
            <w:pPr>
              <w:spacing w:before="120" w:after="120" w:line="276" w:lineRule="auto"/>
              <w:cnfStyle w:val="000000000000" w:firstRow="0" w:lastRow="0" w:firstColumn="0" w:lastColumn="0" w:oddVBand="0" w:evenVBand="0" w:oddHBand="0" w:evenHBand="0" w:firstRowFirstColumn="0" w:firstRowLastColumn="0" w:lastRowFirstColumn="0" w:lastRowLastColumn="0"/>
              <w:rPr>
                <w:rFonts w:eastAsia="宋体"/>
                <w:szCs w:val="20"/>
                <w:lang w:eastAsia="zh-CN"/>
              </w:rPr>
            </w:pPr>
            <w:r w:rsidRPr="00871412">
              <w:rPr>
                <w:rFonts w:eastAsia="等线"/>
                <w:szCs w:val="20"/>
              </w:rPr>
              <w:t xml:space="preserve">In addition, </w:t>
            </w:r>
            <w:r w:rsidRPr="00871412">
              <w:rPr>
                <w:rFonts w:eastAsia="等线"/>
                <w:szCs w:val="20"/>
                <w:lang w:val="en-GB"/>
              </w:rPr>
              <w:t xml:space="preserve">RAN4 do not plan to discuss </w:t>
            </w:r>
            <w:r w:rsidRPr="00871412">
              <w:rPr>
                <w:rFonts w:eastAsia="等线"/>
                <w:i/>
                <w:iCs/>
                <w:szCs w:val="20"/>
                <w:lang w:val="en-GB"/>
              </w:rPr>
              <w:t>p-NR-FR2</w:t>
            </w:r>
            <w:r w:rsidRPr="00871412">
              <w:rPr>
                <w:rFonts w:eastAsia="等线"/>
                <w:szCs w:val="20"/>
                <w:lang w:val="en-GB"/>
              </w:rPr>
              <w:t xml:space="preserve"> or </w:t>
            </w:r>
            <w:r w:rsidRPr="00871412">
              <w:rPr>
                <w:rFonts w:eastAsia="等线"/>
                <w:i/>
                <w:iCs/>
                <w:szCs w:val="20"/>
                <w:lang w:val="en-GB"/>
              </w:rPr>
              <w:t>p-UE-FR2</w:t>
            </w:r>
            <w:r w:rsidRPr="00871412">
              <w:rPr>
                <w:rFonts w:eastAsia="等线"/>
                <w:szCs w:val="20"/>
                <w:lang w:val="en-GB"/>
              </w:rPr>
              <w:t xml:space="preserve"> in Rel-17.</w:t>
            </w:r>
          </w:p>
        </w:tc>
      </w:tr>
    </w:tbl>
    <w:p w14:paraId="74428F85" w14:textId="08F419A3" w:rsidR="005F1721" w:rsidRPr="00162F7F" w:rsidRDefault="005F1721" w:rsidP="00C24F49">
      <w:pPr>
        <w:spacing w:before="120" w:after="120" w:line="276" w:lineRule="auto"/>
        <w:jc w:val="both"/>
        <w:rPr>
          <w:rFonts w:eastAsia="宋体"/>
          <w:lang w:eastAsia="zh-CN"/>
        </w:rPr>
      </w:pPr>
      <w:r w:rsidRPr="00624573">
        <w:rPr>
          <w:rFonts w:eastAsia="宋体"/>
          <w:szCs w:val="20"/>
          <w:lang w:val="en-GB" w:eastAsia="zh-CN"/>
        </w:rPr>
        <w:lastRenderedPageBreak/>
        <w:t>I</w:t>
      </w:r>
      <w:r w:rsidRPr="00624573">
        <w:rPr>
          <w:rFonts w:eastAsia="宋体"/>
          <w:szCs w:val="20"/>
          <w:lang w:eastAsia="zh-CN"/>
        </w:rPr>
        <w:t xml:space="preserve">n this contribution, we provide our views on potential </w:t>
      </w:r>
      <w:r w:rsidR="001420E5">
        <w:rPr>
          <w:rFonts w:eastAsia="宋体"/>
          <w:szCs w:val="20"/>
          <w:lang w:eastAsia="zh-CN"/>
        </w:rPr>
        <w:t>solutions to this problem</w:t>
      </w:r>
      <w:r w:rsidR="008273C4">
        <w:rPr>
          <w:rFonts w:eastAsia="宋体"/>
          <w:szCs w:val="20"/>
          <w:lang w:eastAsia="zh-CN"/>
        </w:rPr>
        <w:t xml:space="preserve"> based on above LSs</w:t>
      </w:r>
      <w:r w:rsidRPr="00344E90">
        <w:rPr>
          <w:rFonts w:eastAsia="宋体" w:hint="eastAsia"/>
          <w:szCs w:val="20"/>
          <w:lang w:eastAsia="zh-CN"/>
        </w:rPr>
        <w:t>.</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Discussion</w:t>
      </w:r>
    </w:p>
    <w:p w14:paraId="6F79E680" w14:textId="143F7496" w:rsidR="00AA10EA" w:rsidRDefault="008273C4" w:rsidP="00AA10EA">
      <w:pPr>
        <w:spacing w:after="120"/>
        <w:jc w:val="both"/>
        <w:rPr>
          <w:color w:val="000000"/>
          <w:lang w:eastAsia="zh-CN"/>
        </w:rPr>
      </w:pPr>
      <w:r w:rsidRPr="008273C4">
        <w:rPr>
          <w:color w:val="000000"/>
          <w:lang w:eastAsia="zh-CN"/>
        </w:rPr>
        <w:t>According to TS38.213</w:t>
      </w:r>
      <w:r w:rsidR="004E0AFB" w:rsidRPr="00F9000A">
        <w:rPr>
          <w:color w:val="000000"/>
          <w:lang w:eastAsia="zh-CN"/>
        </w:rPr>
        <w:t>[7]</w:t>
      </w:r>
      <w:r w:rsidRPr="008273C4">
        <w:rPr>
          <w:color w:val="000000"/>
          <w:lang w:eastAsia="zh-CN"/>
        </w:rPr>
        <w:t xml:space="preserve">, if a UE is configured with both MCG and SCG using NR radio access in FR2, the maximum power </w:t>
      </w:r>
      <m:oMath>
        <m:sSub>
          <m:sSubPr>
            <m:ctrlPr>
              <w:rPr>
                <w:rFonts w:ascii="Cambria Math" w:hAnsi="Cambria Math"/>
                <w:color w:val="000000"/>
              </w:rPr>
            </m:ctrlPr>
          </m:sSubPr>
          <m:e>
            <m:r>
              <w:rPr>
                <w:rFonts w:ascii="Cambria Math" w:hAnsi="Cambria Math"/>
                <w:color w:val="000000"/>
              </w:rPr>
              <m:t>P</m:t>
            </m:r>
          </m:e>
          <m:sub>
            <m:r>
              <m:rPr>
                <m:nor/>
              </m:rPr>
              <w:rPr>
                <w:color w:val="000000"/>
              </w:rPr>
              <m:t>MCG</m:t>
            </m:r>
          </m:sub>
        </m:sSub>
      </m:oMath>
      <w:r w:rsidR="004E0AFB">
        <w:rPr>
          <w:rFonts w:eastAsiaTheme="minorEastAsia" w:hint="eastAsia"/>
          <w:color w:val="000000"/>
          <w:lang w:eastAsia="zh-CN"/>
        </w:rPr>
        <w:t xml:space="preserve"> </w:t>
      </w:r>
      <w:r w:rsidRPr="008273C4">
        <w:rPr>
          <w:color w:val="000000"/>
          <w:lang w:eastAsia="zh-CN"/>
        </w:rPr>
        <w:t xml:space="preserve">for FR2 for transmissions in MCG is given by </w:t>
      </w:r>
      <w:r w:rsidRPr="008273C4">
        <w:rPr>
          <w:i/>
          <w:color w:val="000000"/>
          <w:lang w:eastAsia="zh-CN"/>
        </w:rPr>
        <w:t>p-NR-FR2</w:t>
      </w:r>
      <w:r w:rsidR="004E0AFB" w:rsidRPr="004E0AFB">
        <w:rPr>
          <w:color w:val="000000"/>
          <w:lang w:eastAsia="zh-CN"/>
        </w:rPr>
        <w:t xml:space="preserve"> </w:t>
      </w:r>
      <w:r w:rsidR="004E0AFB" w:rsidRPr="008273C4">
        <w:rPr>
          <w:color w:val="000000"/>
          <w:lang w:eastAsia="zh-CN"/>
        </w:rPr>
        <w:t xml:space="preserve">corresponding to </w:t>
      </w:r>
      <w:r w:rsidR="004E0AFB">
        <w:rPr>
          <w:color w:val="000000"/>
          <w:lang w:eastAsia="zh-CN"/>
        </w:rPr>
        <w:t>M</w:t>
      </w:r>
      <w:r w:rsidR="004E0AFB" w:rsidRPr="008273C4">
        <w:rPr>
          <w:color w:val="000000"/>
          <w:lang w:eastAsia="zh-CN"/>
        </w:rPr>
        <w:t>CG</w:t>
      </w:r>
      <w:r w:rsidRPr="008273C4">
        <w:rPr>
          <w:color w:val="000000"/>
          <w:lang w:eastAsia="zh-CN"/>
        </w:rPr>
        <w:t xml:space="preserve">, and the maximum power </w:t>
      </w:r>
      <m:oMath>
        <m:sSub>
          <m:sSubPr>
            <m:ctrlPr>
              <w:rPr>
                <w:rFonts w:ascii="Cambria Math" w:hAnsi="Cambria Math"/>
                <w:color w:val="000000"/>
              </w:rPr>
            </m:ctrlPr>
          </m:sSubPr>
          <m:e>
            <m:r>
              <w:rPr>
                <w:rFonts w:ascii="Cambria Math" w:hAnsi="Cambria Math"/>
                <w:color w:val="000000"/>
              </w:rPr>
              <m:t>P</m:t>
            </m:r>
          </m:e>
          <m:sub>
            <m:r>
              <m:rPr>
                <m:nor/>
              </m:rPr>
              <w:rPr>
                <w:color w:val="000000"/>
              </w:rPr>
              <m:t>SCG</m:t>
            </m:r>
          </m:sub>
        </m:sSub>
      </m:oMath>
      <w:r w:rsidR="004E0AFB">
        <w:rPr>
          <w:rFonts w:eastAsiaTheme="minorEastAsia" w:hint="eastAsia"/>
          <w:color w:val="000000"/>
          <w:lang w:eastAsia="zh-CN"/>
        </w:rPr>
        <w:t xml:space="preserve"> </w:t>
      </w:r>
      <w:r w:rsidRPr="008273C4">
        <w:rPr>
          <w:color w:val="000000"/>
          <w:lang w:eastAsia="zh-CN"/>
        </w:rPr>
        <w:t xml:space="preserve">for FR2 for transmissions in SCG is given by </w:t>
      </w:r>
      <w:r w:rsidRPr="008273C4">
        <w:rPr>
          <w:i/>
          <w:color w:val="000000"/>
          <w:lang w:eastAsia="zh-CN"/>
        </w:rPr>
        <w:t>p-NR-FR2</w:t>
      </w:r>
      <w:r w:rsidRPr="008273C4">
        <w:rPr>
          <w:color w:val="000000"/>
          <w:lang w:eastAsia="zh-CN"/>
        </w:rPr>
        <w:t xml:space="preserve"> corresponding to SCG. Consequently, </w:t>
      </w:r>
      <w:r w:rsidR="00561182">
        <w:rPr>
          <w:color w:val="000000"/>
          <w:lang w:eastAsia="zh-CN"/>
        </w:rPr>
        <w:t xml:space="preserve">if </w:t>
      </w:r>
      <w:r w:rsidR="000D7117">
        <w:rPr>
          <w:color w:val="000000"/>
          <w:lang w:eastAsia="zh-CN"/>
        </w:rPr>
        <w:t xml:space="preserve">higher layer does </w:t>
      </w:r>
      <w:r w:rsidRPr="008273C4">
        <w:rPr>
          <w:color w:val="000000"/>
          <w:lang w:eastAsia="zh-CN"/>
        </w:rPr>
        <w:t xml:space="preserve">not </w:t>
      </w:r>
      <w:r w:rsidR="000D7117">
        <w:rPr>
          <w:color w:val="000000"/>
          <w:lang w:eastAsia="zh-CN"/>
        </w:rPr>
        <w:t>configure</w:t>
      </w:r>
      <w:r w:rsidRPr="008273C4">
        <w:rPr>
          <w:color w:val="000000"/>
          <w:lang w:eastAsia="zh-CN"/>
        </w:rPr>
        <w:t xml:space="preserve"> </w:t>
      </w:r>
      <w:r w:rsidRPr="008273C4">
        <w:rPr>
          <w:i/>
          <w:color w:val="000000"/>
          <w:lang w:eastAsia="zh-CN"/>
        </w:rPr>
        <w:t>p-NR-FR2</w:t>
      </w:r>
      <w:r w:rsidR="00561182">
        <w:rPr>
          <w:color w:val="000000"/>
          <w:lang w:eastAsia="zh-CN"/>
        </w:rPr>
        <w:t>, it</w:t>
      </w:r>
      <w:r w:rsidR="00545755">
        <w:rPr>
          <w:color w:val="000000"/>
          <w:lang w:eastAsia="zh-CN"/>
        </w:rPr>
        <w:t xml:space="preserve"> </w:t>
      </w:r>
      <w:r w:rsidRPr="008273C4">
        <w:rPr>
          <w:color w:val="000000"/>
          <w:lang w:eastAsia="zh-CN"/>
        </w:rPr>
        <w:t xml:space="preserve">would result in </w:t>
      </w:r>
      <w:r w:rsidR="00545755">
        <w:rPr>
          <w:color w:val="000000"/>
          <w:lang w:eastAsia="zh-CN"/>
        </w:rPr>
        <w:t>unspecified UE behavior for</w:t>
      </w:r>
      <w:r w:rsidRPr="008273C4">
        <w:rPr>
          <w:color w:val="000000"/>
          <w:lang w:eastAsia="zh-CN"/>
        </w:rPr>
        <w:t xml:space="preserve"> power control </w:t>
      </w:r>
      <w:r w:rsidR="00545755">
        <w:rPr>
          <w:color w:val="000000"/>
          <w:lang w:eastAsia="zh-CN"/>
        </w:rPr>
        <w:t>on NR-DC in FR2</w:t>
      </w:r>
      <w:r w:rsidRPr="008273C4">
        <w:rPr>
          <w:color w:val="000000"/>
          <w:lang w:eastAsia="zh-CN"/>
        </w:rPr>
        <w:t>.</w:t>
      </w:r>
    </w:p>
    <w:p w14:paraId="616866F2" w14:textId="029F8816" w:rsidR="000D7117" w:rsidRDefault="00A54CEE" w:rsidP="00AA10EA">
      <w:pPr>
        <w:spacing w:after="120"/>
        <w:jc w:val="both"/>
        <w:rPr>
          <w:rFonts w:eastAsia="等线"/>
          <w:szCs w:val="20"/>
          <w:lang w:val="en-GB"/>
        </w:rPr>
      </w:pPr>
      <w:r>
        <w:rPr>
          <w:rFonts w:eastAsiaTheme="minorEastAsia" w:hint="eastAsia"/>
          <w:color w:val="000000"/>
          <w:lang w:eastAsia="zh-CN"/>
        </w:rPr>
        <w:t>A</w:t>
      </w:r>
      <w:r>
        <w:rPr>
          <w:rFonts w:eastAsiaTheme="minorEastAsia"/>
          <w:color w:val="000000"/>
          <w:lang w:eastAsia="zh-CN"/>
        </w:rPr>
        <w:t xml:space="preserve">ccording to the latest LS from RAN4 [6], it is clearly that RAN4 does not support NR-DC in FR2 in Rel-16 and Rel-17, </w:t>
      </w:r>
      <w:r w:rsidR="00495A4D">
        <w:rPr>
          <w:rFonts w:eastAsiaTheme="minorEastAsia"/>
          <w:color w:val="000000"/>
          <w:lang w:eastAsia="zh-CN"/>
        </w:rPr>
        <w:t>since</w:t>
      </w:r>
      <w:r>
        <w:rPr>
          <w:rFonts w:eastAsiaTheme="minorEastAsia"/>
          <w:color w:val="000000"/>
          <w:lang w:eastAsia="zh-CN"/>
        </w:rPr>
        <w:t xml:space="preserve"> </w:t>
      </w:r>
      <w:r w:rsidRPr="00871412">
        <w:rPr>
          <w:rFonts w:eastAsia="等线"/>
          <w:szCs w:val="20"/>
        </w:rPr>
        <w:t>RAN4 hasn’t introduce NR-DC band combination for FR2</w:t>
      </w:r>
      <w:r w:rsidR="002C50F3">
        <w:rPr>
          <w:rFonts w:eastAsia="等线"/>
          <w:szCs w:val="20"/>
        </w:rPr>
        <w:t>,</w:t>
      </w:r>
      <w:r>
        <w:rPr>
          <w:rFonts w:eastAsia="等线"/>
          <w:szCs w:val="20"/>
        </w:rPr>
        <w:t xml:space="preserve"> and </w:t>
      </w:r>
      <w:r w:rsidR="00FE17F0">
        <w:rPr>
          <w:rFonts w:eastAsia="等线"/>
          <w:szCs w:val="20"/>
        </w:rPr>
        <w:t xml:space="preserve">RAN4 </w:t>
      </w:r>
      <w:r w:rsidRPr="00871412">
        <w:rPr>
          <w:rFonts w:eastAsia="等线"/>
          <w:szCs w:val="20"/>
          <w:lang w:val="en-GB"/>
        </w:rPr>
        <w:t>do</w:t>
      </w:r>
      <w:r>
        <w:rPr>
          <w:rFonts w:eastAsia="等线"/>
          <w:szCs w:val="20"/>
          <w:lang w:val="en-GB"/>
        </w:rPr>
        <w:t>es</w:t>
      </w:r>
      <w:r w:rsidRPr="00871412">
        <w:rPr>
          <w:rFonts w:eastAsia="等线"/>
          <w:szCs w:val="20"/>
          <w:lang w:val="en-GB"/>
        </w:rPr>
        <w:t xml:space="preserve"> not plan to discuss </w:t>
      </w:r>
      <w:r w:rsidRPr="00871412">
        <w:rPr>
          <w:rFonts w:eastAsia="等线"/>
          <w:i/>
          <w:iCs/>
          <w:szCs w:val="20"/>
          <w:lang w:val="en-GB"/>
        </w:rPr>
        <w:t>p-NR-FR2</w:t>
      </w:r>
      <w:r w:rsidRPr="00871412">
        <w:rPr>
          <w:rFonts w:eastAsia="等线"/>
          <w:szCs w:val="20"/>
          <w:lang w:val="en-GB"/>
        </w:rPr>
        <w:t xml:space="preserve"> or </w:t>
      </w:r>
      <w:r w:rsidRPr="00871412">
        <w:rPr>
          <w:rFonts w:eastAsia="等线"/>
          <w:i/>
          <w:iCs/>
          <w:szCs w:val="20"/>
          <w:lang w:val="en-GB"/>
        </w:rPr>
        <w:t>p-UE-FR2</w:t>
      </w:r>
      <w:r w:rsidRPr="00871412">
        <w:rPr>
          <w:rFonts w:eastAsia="等线"/>
          <w:szCs w:val="20"/>
          <w:lang w:val="en-GB"/>
        </w:rPr>
        <w:t xml:space="preserve"> in Rel-17.</w:t>
      </w:r>
    </w:p>
    <w:p w14:paraId="7D5B093E" w14:textId="4747D587" w:rsidR="006B1922" w:rsidRPr="006320A4" w:rsidRDefault="008C5AE8" w:rsidP="00AA10EA">
      <w:pPr>
        <w:spacing w:after="120"/>
        <w:jc w:val="both"/>
        <w:rPr>
          <w:rFonts w:eastAsia="等线"/>
          <w:szCs w:val="20"/>
          <w:lang w:val="en-GB" w:eastAsia="zh-CN"/>
        </w:rPr>
      </w:pPr>
      <w:r w:rsidRPr="006320A4">
        <w:rPr>
          <w:rFonts w:eastAsia="等线" w:hint="eastAsia"/>
          <w:szCs w:val="20"/>
          <w:lang w:val="en-GB" w:eastAsia="zh-CN"/>
        </w:rPr>
        <w:t>G</w:t>
      </w:r>
      <w:r w:rsidRPr="006320A4">
        <w:rPr>
          <w:rFonts w:eastAsia="等线"/>
          <w:szCs w:val="20"/>
          <w:lang w:val="en-GB" w:eastAsia="zh-CN"/>
        </w:rPr>
        <w:t>iven to the current state, we suggest the following options to solve this problem</w:t>
      </w:r>
      <w:r w:rsidR="005240CE" w:rsidRPr="006320A4">
        <w:rPr>
          <w:rFonts w:eastAsia="等线"/>
          <w:szCs w:val="20"/>
          <w:lang w:val="en-GB" w:eastAsia="zh-CN"/>
        </w:rPr>
        <w:t xml:space="preserve"> in RAN1</w:t>
      </w:r>
      <w:r w:rsidR="00AD4F23" w:rsidRPr="006320A4">
        <w:rPr>
          <w:rFonts w:eastAsia="等线"/>
          <w:szCs w:val="20"/>
          <w:lang w:val="en-GB" w:eastAsia="zh-CN"/>
        </w:rPr>
        <w:t xml:space="preserve"> for Rel-16 and Rel-17</w:t>
      </w:r>
      <w:r w:rsidRPr="006320A4">
        <w:rPr>
          <w:rFonts w:eastAsia="等线"/>
          <w:szCs w:val="20"/>
          <w:lang w:val="en-GB" w:eastAsia="zh-CN"/>
        </w:rPr>
        <w:t>:</w:t>
      </w:r>
    </w:p>
    <w:p w14:paraId="288933E7" w14:textId="437951A6" w:rsidR="008C5AE8" w:rsidRPr="006320A4" w:rsidRDefault="008C5AE8" w:rsidP="0028666F">
      <w:pPr>
        <w:pStyle w:val="af7"/>
        <w:numPr>
          <w:ilvl w:val="0"/>
          <w:numId w:val="29"/>
        </w:numPr>
        <w:spacing w:after="120"/>
        <w:ind w:firstLineChars="0"/>
        <w:rPr>
          <w:rFonts w:ascii="Times New Roman" w:eastAsia="等线" w:hAnsi="Times New Roman"/>
          <w:sz w:val="20"/>
          <w:szCs w:val="20"/>
          <w:lang w:val="en-GB"/>
        </w:rPr>
      </w:pPr>
      <w:r w:rsidRPr="006320A4">
        <w:rPr>
          <w:rFonts w:ascii="Times New Roman" w:eastAsia="等线" w:hAnsi="Times New Roman"/>
          <w:sz w:val="20"/>
          <w:szCs w:val="20"/>
          <w:lang w:val="en-GB"/>
        </w:rPr>
        <w:t xml:space="preserve">Opt1: make a conclusion </w:t>
      </w:r>
      <w:r w:rsidR="00AD4F23" w:rsidRPr="006320A4">
        <w:rPr>
          <w:rFonts w:ascii="Times New Roman" w:eastAsia="等线" w:hAnsi="Times New Roman"/>
          <w:sz w:val="20"/>
          <w:szCs w:val="20"/>
          <w:lang w:val="en-GB"/>
        </w:rPr>
        <w:t>that</w:t>
      </w:r>
      <w:r w:rsidR="00763BD8" w:rsidRPr="006320A4">
        <w:rPr>
          <w:rFonts w:ascii="Times New Roman" w:eastAsia="等线" w:hAnsi="Times New Roman"/>
          <w:sz w:val="20"/>
          <w:szCs w:val="20"/>
          <w:lang w:val="en-GB"/>
        </w:rPr>
        <w:t xml:space="preserve"> power control for NR-DC in FR2</w:t>
      </w:r>
      <w:r w:rsidR="00AD4F23" w:rsidRPr="006320A4">
        <w:rPr>
          <w:rFonts w:ascii="Times New Roman" w:eastAsia="等线" w:hAnsi="Times New Roman"/>
          <w:sz w:val="20"/>
          <w:szCs w:val="20"/>
          <w:lang w:val="en-GB"/>
        </w:rPr>
        <w:t xml:space="preserve"> is not supported</w:t>
      </w:r>
    </w:p>
    <w:p w14:paraId="203E1CE1" w14:textId="0BDD8650" w:rsidR="00F05C5D" w:rsidRPr="006320A4" w:rsidRDefault="00F05C5D" w:rsidP="009B5A9A">
      <w:pPr>
        <w:spacing w:after="120"/>
        <w:rPr>
          <w:rFonts w:eastAsia="等线"/>
          <w:szCs w:val="20"/>
          <w:lang w:val="en-GB" w:eastAsia="zh-CN"/>
        </w:rPr>
      </w:pPr>
      <w:r w:rsidRPr="006320A4">
        <w:rPr>
          <w:rFonts w:eastAsia="等线" w:hint="eastAsia"/>
          <w:b/>
          <w:bCs/>
          <w:szCs w:val="20"/>
          <w:lang w:val="en-GB" w:eastAsia="zh-CN"/>
        </w:rPr>
        <w:t>C</w:t>
      </w:r>
      <w:r w:rsidRPr="006320A4">
        <w:rPr>
          <w:rFonts w:eastAsia="等线"/>
          <w:b/>
          <w:bCs/>
          <w:szCs w:val="20"/>
          <w:lang w:val="en-GB" w:eastAsia="zh-CN"/>
        </w:rPr>
        <w:t>onclusion:</w:t>
      </w:r>
      <w:r w:rsidRPr="006320A4">
        <w:rPr>
          <w:rFonts w:eastAsia="等线"/>
          <w:szCs w:val="20"/>
          <w:lang w:val="en-GB" w:eastAsia="zh-CN"/>
        </w:rPr>
        <w:t xml:space="preserve"> if a UE is configured with an MCG using NR radio access in FR2 and with a SCG using NR radio access in FR2, </w:t>
      </w:r>
      <w:r w:rsidR="00154391" w:rsidRPr="006320A4">
        <w:rPr>
          <w:rFonts w:eastAsia="等线"/>
          <w:szCs w:val="20"/>
          <w:lang w:val="en-GB" w:eastAsia="zh-CN"/>
        </w:rPr>
        <w:t>NR</w:t>
      </w:r>
      <w:r w:rsidR="00F00431" w:rsidRPr="006320A4">
        <w:rPr>
          <w:rFonts w:eastAsia="等线"/>
          <w:szCs w:val="20"/>
          <w:lang w:val="en-GB" w:eastAsia="zh-CN"/>
        </w:rPr>
        <w:t xml:space="preserve"> </w:t>
      </w:r>
      <w:r w:rsidR="00154391" w:rsidRPr="006320A4">
        <w:rPr>
          <w:rFonts w:eastAsia="等线"/>
          <w:szCs w:val="20"/>
          <w:lang w:val="en-GB" w:eastAsia="zh-CN"/>
        </w:rPr>
        <w:t>DC</w:t>
      </w:r>
      <w:r w:rsidRPr="006320A4">
        <w:rPr>
          <w:rFonts w:eastAsia="等线"/>
          <w:szCs w:val="20"/>
          <w:lang w:val="en-GB" w:eastAsia="zh-CN"/>
        </w:rPr>
        <w:t xml:space="preserve"> power control is </w:t>
      </w:r>
      <w:r w:rsidR="00E20744" w:rsidRPr="006320A4">
        <w:rPr>
          <w:rFonts w:eastAsia="等线"/>
          <w:szCs w:val="20"/>
          <w:lang w:val="en-GB" w:eastAsia="zh-CN"/>
        </w:rPr>
        <w:t>not supported for Rel-16 and Rel-17.</w:t>
      </w:r>
    </w:p>
    <w:p w14:paraId="3A509B03" w14:textId="16FBFB5C" w:rsidR="008C5AE8" w:rsidRPr="006320A4" w:rsidRDefault="008C5AE8" w:rsidP="0028666F">
      <w:pPr>
        <w:pStyle w:val="af7"/>
        <w:numPr>
          <w:ilvl w:val="0"/>
          <w:numId w:val="29"/>
        </w:numPr>
        <w:spacing w:after="120"/>
        <w:ind w:firstLineChars="0"/>
        <w:rPr>
          <w:rFonts w:ascii="Times New Roman" w:eastAsia="等线" w:hAnsi="Times New Roman"/>
          <w:sz w:val="20"/>
          <w:szCs w:val="20"/>
          <w:lang w:val="en-GB"/>
        </w:rPr>
      </w:pPr>
      <w:r w:rsidRPr="006320A4">
        <w:rPr>
          <w:rFonts w:ascii="Times New Roman" w:eastAsia="等线" w:hAnsi="Times New Roman"/>
          <w:sz w:val="20"/>
          <w:szCs w:val="20"/>
          <w:lang w:val="en-GB"/>
        </w:rPr>
        <w:t xml:space="preserve">Opt2: add a </w:t>
      </w:r>
      <w:r w:rsidR="005240CE" w:rsidRPr="006320A4">
        <w:rPr>
          <w:rFonts w:ascii="Times New Roman" w:eastAsia="等线" w:hAnsi="Times New Roman"/>
          <w:sz w:val="20"/>
          <w:szCs w:val="20"/>
          <w:lang w:val="en-GB"/>
        </w:rPr>
        <w:t>N</w:t>
      </w:r>
      <w:r w:rsidRPr="006320A4">
        <w:rPr>
          <w:rFonts w:ascii="Times New Roman" w:eastAsia="等线" w:hAnsi="Times New Roman"/>
          <w:sz w:val="20"/>
          <w:szCs w:val="20"/>
          <w:lang w:val="en-GB"/>
        </w:rPr>
        <w:t>ote in TS.38.213</w:t>
      </w:r>
      <w:r w:rsidR="005240CE" w:rsidRPr="006320A4">
        <w:rPr>
          <w:rFonts w:ascii="Times New Roman" w:eastAsia="等线" w:hAnsi="Times New Roman"/>
          <w:sz w:val="20"/>
          <w:szCs w:val="20"/>
          <w:lang w:val="en-GB"/>
        </w:rPr>
        <w:t xml:space="preserve"> to indicate that power control for NR-DC in FR2 is </w:t>
      </w:r>
      <w:r w:rsidR="00AD4F23" w:rsidRPr="006320A4">
        <w:rPr>
          <w:rFonts w:ascii="Times New Roman" w:eastAsia="等线" w:hAnsi="Times New Roman"/>
          <w:sz w:val="20"/>
          <w:szCs w:val="20"/>
          <w:lang w:val="en-GB"/>
        </w:rPr>
        <w:t>not supported</w:t>
      </w:r>
    </w:p>
    <w:tbl>
      <w:tblPr>
        <w:tblStyle w:val="aa"/>
        <w:tblW w:w="0" w:type="auto"/>
        <w:tblLook w:val="04A0" w:firstRow="1" w:lastRow="0" w:firstColumn="1" w:lastColumn="0" w:noHBand="0" w:noVBand="1"/>
      </w:tblPr>
      <w:tblGrid>
        <w:gridCol w:w="9019"/>
      </w:tblGrid>
      <w:tr w:rsidR="00185EE4" w:rsidRPr="001B6FDD" w14:paraId="4EE45A28" w14:textId="77777777" w:rsidTr="00B314D6">
        <w:tc>
          <w:tcPr>
            <w:tcW w:w="9019" w:type="dxa"/>
          </w:tcPr>
          <w:p w14:paraId="2CAC9BC2" w14:textId="2D867CB3" w:rsidR="00185EE4" w:rsidRPr="001B6FDD" w:rsidRDefault="00185EE4" w:rsidP="00B314D6">
            <w:pPr>
              <w:spacing w:before="120" w:after="120" w:line="276" w:lineRule="auto"/>
              <w:jc w:val="both"/>
              <w:rPr>
                <w:rFonts w:eastAsia="宋体"/>
                <w:b/>
                <w:bCs/>
                <w:lang w:eastAsia="zh-CN"/>
              </w:rPr>
            </w:pPr>
            <w:r w:rsidRPr="001B6FDD">
              <w:rPr>
                <w:rFonts w:eastAsia="宋体"/>
                <w:b/>
                <w:bCs/>
                <w:lang w:eastAsia="zh-CN"/>
              </w:rPr>
              <w:t>3GPP TS 38.213</w:t>
            </w:r>
          </w:p>
          <w:p w14:paraId="2320A725" w14:textId="0C03819E" w:rsidR="00185EE4" w:rsidRDefault="00185EE4" w:rsidP="00185EE4">
            <w:pPr>
              <w:keepNext/>
              <w:keepLines/>
              <w:numPr>
                <w:ilvl w:val="0"/>
                <w:numId w:val="10"/>
              </w:numPr>
              <w:spacing w:before="120" w:after="180"/>
              <w:ind w:left="1134" w:hanging="1134"/>
              <w:outlineLvl w:val="2"/>
              <w:rPr>
                <w:rFonts w:ascii="Arial" w:eastAsia="宋体" w:hAnsi="Arial"/>
                <w:sz w:val="28"/>
                <w:szCs w:val="20"/>
                <w:lang w:val="en-GB"/>
              </w:rPr>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Start w:id="12" w:name="_Toc36498152"/>
            <w:bookmarkStart w:id="13" w:name="_Toc45699178"/>
            <w:bookmarkStart w:id="14" w:name="_Toc98434625"/>
            <w:r w:rsidRPr="00185EE4">
              <w:rPr>
                <w:rFonts w:ascii="Arial" w:eastAsia="宋体" w:hAnsi="Arial"/>
                <w:sz w:val="28"/>
                <w:szCs w:val="20"/>
                <w:lang w:val="en-GB"/>
              </w:rPr>
              <w:t>7.6.2</w:t>
            </w:r>
            <w:r w:rsidRPr="00185EE4">
              <w:rPr>
                <w:rFonts w:ascii="Arial" w:eastAsia="宋体" w:hAnsi="Arial"/>
                <w:sz w:val="28"/>
                <w:szCs w:val="20"/>
                <w:lang w:val="en-GB"/>
              </w:rPr>
              <w:tab/>
              <w:t>NR-DC</w:t>
            </w:r>
            <w:bookmarkEnd w:id="5"/>
            <w:bookmarkEnd w:id="6"/>
            <w:bookmarkEnd w:id="7"/>
            <w:bookmarkEnd w:id="8"/>
            <w:bookmarkEnd w:id="9"/>
            <w:bookmarkEnd w:id="10"/>
            <w:bookmarkEnd w:id="11"/>
            <w:bookmarkEnd w:id="12"/>
            <w:bookmarkEnd w:id="13"/>
            <w:bookmarkEnd w:id="14"/>
          </w:p>
          <w:p w14:paraId="7D904FA1" w14:textId="7F6C1CAE" w:rsidR="00723899" w:rsidRPr="00723899" w:rsidRDefault="00723899" w:rsidP="00723899">
            <w:pPr>
              <w:keepNext/>
              <w:keepLines/>
              <w:spacing w:before="120" w:after="180"/>
              <w:outlineLvl w:val="2"/>
              <w:rPr>
                <w:rFonts w:eastAsia="等线"/>
                <w:szCs w:val="20"/>
                <w:lang w:val="en-GB" w:eastAsia="zh-CN"/>
              </w:rPr>
            </w:pPr>
            <w:r w:rsidRPr="00723899">
              <w:rPr>
                <w:rFonts w:eastAsia="等线"/>
                <w:szCs w:val="20"/>
                <w:lang w:val="en-GB" w:eastAsia="zh-CN"/>
              </w:rPr>
              <w:t>…</w:t>
            </w:r>
          </w:p>
          <w:p w14:paraId="5F9AAD5F" w14:textId="77777777" w:rsidR="00185EE4" w:rsidRPr="001B6FDD" w:rsidRDefault="00185EE4" w:rsidP="00185EE4">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p w14:paraId="59DADA43" w14:textId="608553B4" w:rsidR="00185EE4" w:rsidRPr="00185EE4" w:rsidRDefault="00185EE4" w:rsidP="00185EE4">
            <w:pPr>
              <w:keepNext/>
              <w:keepLines/>
              <w:spacing w:before="120" w:after="180"/>
              <w:outlineLvl w:val="2"/>
              <w:rPr>
                <w:rFonts w:eastAsia="等线"/>
                <w:i/>
                <w:iCs/>
                <w:color w:val="FF0000"/>
                <w:szCs w:val="20"/>
                <w:lang w:val="en-GB" w:eastAsia="zh-CN"/>
              </w:rPr>
            </w:pPr>
            <w:r w:rsidRPr="00185EE4">
              <w:rPr>
                <w:rFonts w:eastAsia="等线" w:hint="eastAsia"/>
                <w:i/>
                <w:iCs/>
                <w:color w:val="FF0000"/>
                <w:szCs w:val="20"/>
                <w:lang w:val="en-GB" w:eastAsia="zh-CN"/>
              </w:rPr>
              <w:t>N</w:t>
            </w:r>
            <w:r w:rsidRPr="00185EE4">
              <w:rPr>
                <w:rFonts w:eastAsia="等线"/>
                <w:i/>
                <w:iCs/>
                <w:color w:val="FF0000"/>
                <w:szCs w:val="20"/>
                <w:lang w:val="en-GB" w:eastAsia="zh-CN"/>
              </w:rPr>
              <w:t>ote: if a UE is configured with an MCG using NR radio access in FR2 and with a SCG using NR radio access in FR2, NR</w:t>
            </w:r>
            <w:r w:rsidR="00F00431">
              <w:rPr>
                <w:rFonts w:eastAsia="等线"/>
                <w:i/>
                <w:iCs/>
                <w:color w:val="FF0000"/>
                <w:szCs w:val="20"/>
                <w:lang w:val="en-GB" w:eastAsia="zh-CN"/>
              </w:rPr>
              <w:t xml:space="preserve"> </w:t>
            </w:r>
            <w:r w:rsidRPr="00185EE4">
              <w:rPr>
                <w:rFonts w:eastAsia="等线"/>
                <w:i/>
                <w:iCs/>
                <w:color w:val="FF0000"/>
                <w:szCs w:val="20"/>
                <w:lang w:val="en-GB" w:eastAsia="zh-CN"/>
              </w:rPr>
              <w:t>DC power control is not supported</w:t>
            </w:r>
            <w:r w:rsidR="005500F1">
              <w:rPr>
                <w:rFonts w:eastAsia="等线"/>
                <w:i/>
                <w:iCs/>
                <w:color w:val="FF0000"/>
                <w:szCs w:val="20"/>
                <w:lang w:val="en-GB" w:eastAsia="zh-CN"/>
              </w:rPr>
              <w:t xml:space="preserve"> </w:t>
            </w:r>
            <w:r w:rsidR="00F66432">
              <w:rPr>
                <w:rFonts w:eastAsia="等线"/>
                <w:i/>
                <w:iCs/>
                <w:color w:val="FF0000"/>
                <w:szCs w:val="20"/>
                <w:lang w:val="en-GB" w:eastAsia="zh-CN"/>
              </w:rPr>
              <w:t>in this release of the</w:t>
            </w:r>
            <w:r w:rsidR="005500F1">
              <w:rPr>
                <w:rFonts w:eastAsia="等线"/>
                <w:i/>
                <w:iCs/>
                <w:color w:val="FF0000"/>
                <w:szCs w:val="20"/>
                <w:lang w:val="en-GB" w:eastAsia="zh-CN"/>
              </w:rPr>
              <w:t xml:space="preserve"> specification</w:t>
            </w:r>
            <w:r w:rsidRPr="00185EE4">
              <w:rPr>
                <w:rFonts w:eastAsia="等线"/>
                <w:i/>
                <w:iCs/>
                <w:color w:val="FF0000"/>
                <w:szCs w:val="20"/>
                <w:lang w:val="en-GB" w:eastAsia="zh-CN"/>
              </w:rPr>
              <w:t>.</w:t>
            </w:r>
          </w:p>
          <w:p w14:paraId="7289DCC4" w14:textId="77777777" w:rsidR="00185EE4" w:rsidRPr="00185EE4" w:rsidRDefault="00185EE4" w:rsidP="00185EE4">
            <w:pPr>
              <w:keepNext/>
              <w:keepLines/>
              <w:spacing w:before="180" w:after="180"/>
              <w:ind w:left="566" w:hanging="566"/>
              <w:outlineLvl w:val="1"/>
              <w:rPr>
                <w:rFonts w:ascii="Arial" w:eastAsia="宋体" w:hAnsi="Arial"/>
                <w:sz w:val="32"/>
                <w:szCs w:val="20"/>
                <w:lang w:val="en-GB"/>
              </w:rPr>
            </w:pPr>
            <w:bookmarkStart w:id="15" w:name="_Toc12021457"/>
            <w:bookmarkStart w:id="16" w:name="_Toc20311569"/>
            <w:bookmarkStart w:id="17" w:name="_Toc26719394"/>
            <w:bookmarkStart w:id="18" w:name="_Toc29894825"/>
            <w:bookmarkStart w:id="19" w:name="_Toc29899124"/>
            <w:bookmarkStart w:id="20" w:name="_Toc29899542"/>
            <w:bookmarkStart w:id="21" w:name="_Toc29917279"/>
            <w:bookmarkStart w:id="22" w:name="_Toc36498153"/>
            <w:bookmarkStart w:id="23" w:name="_Toc45699179"/>
            <w:bookmarkStart w:id="24" w:name="_Toc98434626"/>
            <w:r w:rsidRPr="00185EE4">
              <w:rPr>
                <w:rFonts w:ascii="Arial" w:eastAsia="宋体" w:hAnsi="Arial"/>
                <w:sz w:val="32"/>
                <w:szCs w:val="20"/>
                <w:lang w:val="en-GB"/>
              </w:rPr>
              <w:t>7.7</w:t>
            </w:r>
            <w:r w:rsidRPr="00185EE4">
              <w:rPr>
                <w:rFonts w:ascii="Arial" w:eastAsia="宋体" w:hAnsi="Arial"/>
                <w:sz w:val="32"/>
                <w:szCs w:val="20"/>
                <w:lang w:val="en-GB"/>
              </w:rPr>
              <w:tab/>
              <w:t>Power headroom report</w:t>
            </w:r>
            <w:bookmarkEnd w:id="15"/>
            <w:bookmarkEnd w:id="16"/>
            <w:bookmarkEnd w:id="17"/>
            <w:bookmarkEnd w:id="18"/>
            <w:bookmarkEnd w:id="19"/>
            <w:bookmarkEnd w:id="20"/>
            <w:bookmarkEnd w:id="21"/>
            <w:bookmarkEnd w:id="22"/>
            <w:bookmarkEnd w:id="23"/>
            <w:bookmarkEnd w:id="24"/>
          </w:p>
          <w:p w14:paraId="23034114" w14:textId="77777777" w:rsidR="00185EE4" w:rsidRPr="001B6FDD" w:rsidRDefault="00185EE4" w:rsidP="00B314D6">
            <w:pPr>
              <w:jc w:val="center"/>
              <w:rPr>
                <w:color w:val="000000"/>
                <w:sz w:val="15"/>
                <w:szCs w:val="15"/>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tc>
      </w:tr>
    </w:tbl>
    <w:p w14:paraId="422F7293" w14:textId="513B8021" w:rsidR="008C5AE8" w:rsidRPr="006320A4" w:rsidRDefault="008C5AE8" w:rsidP="0028666F">
      <w:pPr>
        <w:pStyle w:val="af7"/>
        <w:numPr>
          <w:ilvl w:val="0"/>
          <w:numId w:val="29"/>
        </w:numPr>
        <w:spacing w:after="120"/>
        <w:ind w:firstLineChars="0"/>
        <w:rPr>
          <w:rFonts w:ascii="Times New Roman" w:eastAsia="等线" w:hAnsi="Times New Roman"/>
          <w:sz w:val="20"/>
          <w:szCs w:val="20"/>
          <w:lang w:val="en-GB"/>
        </w:rPr>
      </w:pPr>
      <w:r w:rsidRPr="006320A4">
        <w:rPr>
          <w:rFonts w:ascii="Times New Roman" w:eastAsia="等线" w:hAnsi="Times New Roman"/>
          <w:sz w:val="20"/>
          <w:szCs w:val="20"/>
          <w:lang w:val="en-GB"/>
        </w:rPr>
        <w:t>Opt3:</w:t>
      </w:r>
      <w:r w:rsidR="0028666F" w:rsidRPr="006320A4">
        <w:rPr>
          <w:rFonts w:ascii="Times New Roman" w:eastAsia="等线" w:hAnsi="Times New Roman"/>
          <w:sz w:val="20"/>
          <w:szCs w:val="20"/>
          <w:lang w:val="en-GB"/>
        </w:rPr>
        <w:t xml:space="preserve"> remove the relevant d</w:t>
      </w:r>
      <w:r w:rsidR="00AA11BA" w:rsidRPr="006320A4">
        <w:rPr>
          <w:rFonts w:ascii="Times New Roman" w:eastAsia="等线" w:hAnsi="Times New Roman"/>
          <w:sz w:val="20"/>
          <w:szCs w:val="20"/>
          <w:lang w:val="en-GB"/>
        </w:rPr>
        <w:t>e</w:t>
      </w:r>
      <w:r w:rsidR="0028666F" w:rsidRPr="006320A4">
        <w:rPr>
          <w:rFonts w:ascii="Times New Roman" w:eastAsia="等线" w:hAnsi="Times New Roman"/>
          <w:sz w:val="20"/>
          <w:szCs w:val="20"/>
          <w:lang w:val="en-GB"/>
        </w:rPr>
        <w:t xml:space="preserve">scriptions </w:t>
      </w:r>
      <w:r w:rsidR="00763BD8" w:rsidRPr="006320A4">
        <w:rPr>
          <w:rFonts w:ascii="Times New Roman" w:eastAsia="等线" w:hAnsi="Times New Roman"/>
          <w:sz w:val="20"/>
          <w:szCs w:val="20"/>
          <w:lang w:val="en-GB"/>
        </w:rPr>
        <w:t xml:space="preserve">on </w:t>
      </w:r>
      <w:r w:rsidR="00AD4F23" w:rsidRPr="006320A4">
        <w:rPr>
          <w:rFonts w:ascii="Times New Roman" w:eastAsia="等线" w:hAnsi="Times New Roman"/>
          <w:sz w:val="20"/>
          <w:szCs w:val="20"/>
          <w:lang w:val="en-GB"/>
        </w:rPr>
        <w:t xml:space="preserve">supporting power control for NR-DC in FR2 </w:t>
      </w:r>
      <w:r w:rsidR="0028666F" w:rsidRPr="006320A4">
        <w:rPr>
          <w:rFonts w:ascii="Times New Roman" w:eastAsia="等线" w:hAnsi="Times New Roman"/>
          <w:sz w:val="20"/>
          <w:szCs w:val="20"/>
          <w:lang w:val="en-GB"/>
        </w:rPr>
        <w:t>in TS.38.213</w:t>
      </w:r>
    </w:p>
    <w:tbl>
      <w:tblPr>
        <w:tblStyle w:val="aa"/>
        <w:tblW w:w="0" w:type="auto"/>
        <w:tblLook w:val="04A0" w:firstRow="1" w:lastRow="0" w:firstColumn="1" w:lastColumn="0" w:noHBand="0" w:noVBand="1"/>
      </w:tblPr>
      <w:tblGrid>
        <w:gridCol w:w="9019"/>
      </w:tblGrid>
      <w:tr w:rsidR="00F05C5D" w:rsidRPr="001B6FDD" w14:paraId="03189FE9" w14:textId="77777777" w:rsidTr="00B314D6">
        <w:tc>
          <w:tcPr>
            <w:tcW w:w="9019" w:type="dxa"/>
          </w:tcPr>
          <w:p w14:paraId="3A5B94A2" w14:textId="7324CF14" w:rsidR="00F05C5D" w:rsidRPr="001B6FDD" w:rsidRDefault="00F05C5D" w:rsidP="00B314D6">
            <w:pPr>
              <w:spacing w:before="120" w:after="120" w:line="276" w:lineRule="auto"/>
              <w:jc w:val="both"/>
              <w:rPr>
                <w:rFonts w:eastAsia="宋体"/>
                <w:b/>
                <w:bCs/>
                <w:lang w:eastAsia="zh-CN"/>
              </w:rPr>
            </w:pPr>
            <w:r w:rsidRPr="001B6FDD">
              <w:rPr>
                <w:rFonts w:eastAsia="宋体"/>
                <w:b/>
                <w:bCs/>
                <w:lang w:eastAsia="zh-CN"/>
              </w:rPr>
              <w:t>3GPP TS 38.213</w:t>
            </w:r>
          </w:p>
          <w:p w14:paraId="183637F4" w14:textId="77777777" w:rsidR="005350A0" w:rsidRPr="005350A0" w:rsidRDefault="005350A0" w:rsidP="005350A0">
            <w:pPr>
              <w:keepNext/>
              <w:keepLines/>
              <w:numPr>
                <w:ilvl w:val="0"/>
                <w:numId w:val="10"/>
              </w:numPr>
              <w:spacing w:before="120" w:after="180"/>
              <w:ind w:left="1134" w:hanging="1134"/>
              <w:outlineLvl w:val="2"/>
              <w:rPr>
                <w:rFonts w:ascii="Arial" w:eastAsia="宋体" w:hAnsi="Arial"/>
                <w:sz w:val="28"/>
                <w:szCs w:val="20"/>
                <w:lang w:val="en-GB"/>
              </w:rPr>
            </w:pPr>
            <w:r w:rsidRPr="005350A0">
              <w:rPr>
                <w:rFonts w:ascii="Arial" w:eastAsia="宋体" w:hAnsi="Arial"/>
                <w:sz w:val="28"/>
                <w:szCs w:val="20"/>
                <w:lang w:val="en-GB"/>
              </w:rPr>
              <w:t>7.6.2</w:t>
            </w:r>
            <w:r w:rsidRPr="005350A0">
              <w:rPr>
                <w:rFonts w:ascii="Arial" w:eastAsia="宋体" w:hAnsi="Arial"/>
                <w:sz w:val="28"/>
                <w:szCs w:val="20"/>
                <w:lang w:val="en-GB"/>
              </w:rPr>
              <w:tab/>
              <w:t>NR-DC</w:t>
            </w:r>
          </w:p>
          <w:p w14:paraId="1A610292" w14:textId="77777777" w:rsidR="005350A0" w:rsidRPr="001B6FDD" w:rsidRDefault="005350A0" w:rsidP="005350A0">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p w14:paraId="5EC24D7E" w14:textId="77777777" w:rsidR="005350A0" w:rsidRPr="005350A0" w:rsidRDefault="005350A0" w:rsidP="005350A0">
            <w:pPr>
              <w:spacing w:after="180"/>
              <w:rPr>
                <w:rFonts w:eastAsia="宋体"/>
                <w:szCs w:val="20"/>
                <w:lang w:val="en-GB" w:eastAsia="ja-JP"/>
              </w:rPr>
            </w:pPr>
            <w:r w:rsidRPr="005350A0">
              <w:rPr>
                <w:rFonts w:eastAsia="宋体"/>
                <w:szCs w:val="20"/>
                <w:lang w:val="en-GB"/>
              </w:rPr>
              <w:t xml:space="preserve">If a UE is configured with an MCG and a SCG using </w:t>
            </w:r>
            <w:r w:rsidRPr="005350A0">
              <w:rPr>
                <w:rFonts w:eastAsia="宋体"/>
                <w:szCs w:val="20"/>
              </w:rPr>
              <w:t>NR</w:t>
            </w:r>
            <w:r w:rsidRPr="005350A0">
              <w:rPr>
                <w:rFonts w:eastAsia="宋体"/>
                <w:szCs w:val="20"/>
                <w:lang w:val="en-GB"/>
              </w:rPr>
              <w:t xml:space="preserve"> radio access </w:t>
            </w:r>
            <w:r w:rsidRPr="005350A0">
              <w:rPr>
                <w:rFonts w:eastAsia="宋体"/>
                <w:szCs w:val="20"/>
              </w:rPr>
              <w:t xml:space="preserve">in FR1 </w:t>
            </w:r>
            <w:r w:rsidRPr="005350A0">
              <w:rPr>
                <w:rFonts w:eastAsia="宋体"/>
                <w:strike/>
                <w:color w:val="FF0000"/>
                <w:szCs w:val="20"/>
              </w:rPr>
              <w:t>and/or in FR2</w:t>
            </w:r>
            <w:r w:rsidRPr="005350A0">
              <w:rPr>
                <w:rFonts w:eastAsia="宋体"/>
                <w:szCs w:val="20"/>
                <w:lang w:eastAsia="ja-JP"/>
              </w:rPr>
              <w:t xml:space="preserve">, </w:t>
            </w:r>
            <w:r w:rsidRPr="005350A0">
              <w:rPr>
                <w:rFonts w:eastAsia="宋体"/>
                <w:szCs w:val="20"/>
                <w:lang w:val="en-GB" w:eastAsia="ja-JP"/>
              </w:rPr>
              <w:t xml:space="preserve">the UE is configured a maximum power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eastAsia="宋体"/>
                      <w:szCs w:val="20"/>
                      <w:lang w:val="en-GB"/>
                    </w:rPr>
                    <m:t>MCG</m:t>
                  </m:r>
                  <m:ctrlPr>
                    <w:rPr>
                      <w:rFonts w:ascii="Cambria Math" w:eastAsia="宋体" w:hAnsi="Cambria Math"/>
                      <w:szCs w:val="20"/>
                      <w:lang w:val="en-GB"/>
                    </w:rPr>
                  </m:ctrlPr>
                </m:sub>
              </m:sSub>
            </m:oMath>
            <w:r w:rsidRPr="005350A0">
              <w:rPr>
                <w:rFonts w:eastAsia="宋体"/>
                <w:szCs w:val="20"/>
                <w:lang w:val="en-GB" w:eastAsia="ja-JP"/>
              </w:rPr>
              <w:t xml:space="preserve"> for transmissions on the MCG by </w:t>
            </w:r>
            <w:r w:rsidRPr="005350A0">
              <w:rPr>
                <w:rFonts w:eastAsia="宋体"/>
                <w:i/>
                <w:szCs w:val="20"/>
                <w:lang w:val="en-GB" w:eastAsia="ja-JP"/>
              </w:rPr>
              <w:t>p-NR-FR1</w:t>
            </w:r>
            <w:r w:rsidRPr="005350A0">
              <w:rPr>
                <w:rFonts w:eastAsia="宋体"/>
                <w:szCs w:val="20"/>
                <w:lang w:val="en-GB" w:eastAsia="ja-JP"/>
              </w:rPr>
              <w:t xml:space="preserve"> </w:t>
            </w:r>
            <w:r w:rsidRPr="005350A0">
              <w:rPr>
                <w:rFonts w:eastAsia="宋体"/>
                <w:strike/>
                <w:color w:val="FF0000"/>
                <w:szCs w:val="20"/>
                <w:lang w:val="en-GB" w:eastAsia="ja-JP"/>
              </w:rPr>
              <w:t xml:space="preserve">and/or by </w:t>
            </w:r>
            <w:r w:rsidRPr="005350A0">
              <w:rPr>
                <w:rFonts w:eastAsia="宋体"/>
                <w:i/>
                <w:strike/>
                <w:color w:val="FF0000"/>
                <w:szCs w:val="20"/>
                <w:lang w:val="en-GB" w:eastAsia="ja-JP"/>
              </w:rPr>
              <w:t>p-NR-FR2</w:t>
            </w:r>
            <w:r w:rsidRPr="005350A0">
              <w:rPr>
                <w:rFonts w:eastAsia="宋体"/>
                <w:szCs w:val="20"/>
                <w:lang w:val="en-GB" w:eastAsia="ja-JP"/>
              </w:rPr>
              <w:t xml:space="preserve"> and a maximum power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eastAsia="宋体"/>
                      <w:szCs w:val="20"/>
                      <w:lang w:val="en-GB"/>
                    </w:rPr>
                    <m:t>SCG</m:t>
                  </m:r>
                  <m:ctrlPr>
                    <w:rPr>
                      <w:rFonts w:ascii="Cambria Math" w:eastAsia="宋体" w:hAnsi="Cambria Math"/>
                      <w:szCs w:val="20"/>
                      <w:lang w:val="en-GB"/>
                    </w:rPr>
                  </m:ctrlPr>
                </m:sub>
              </m:sSub>
            </m:oMath>
            <w:r w:rsidRPr="005350A0">
              <w:rPr>
                <w:rFonts w:eastAsia="宋体"/>
                <w:szCs w:val="20"/>
                <w:lang w:val="en-GB"/>
              </w:rPr>
              <w:t xml:space="preserve"> </w:t>
            </w:r>
            <w:r w:rsidRPr="005350A0">
              <w:rPr>
                <w:rFonts w:eastAsia="宋体"/>
                <w:szCs w:val="20"/>
                <w:lang w:val="en-GB" w:eastAsia="ja-JP"/>
              </w:rPr>
              <w:t xml:space="preserve">for transmissions on the SCG by </w:t>
            </w:r>
            <w:r w:rsidRPr="005350A0">
              <w:rPr>
                <w:rFonts w:eastAsia="宋体"/>
                <w:i/>
                <w:szCs w:val="20"/>
                <w:lang w:val="en-GB" w:eastAsia="ja-JP"/>
              </w:rPr>
              <w:t>p-NR-FR1</w:t>
            </w:r>
            <w:r w:rsidRPr="005350A0">
              <w:rPr>
                <w:rFonts w:eastAsia="宋体"/>
                <w:iCs/>
                <w:szCs w:val="20"/>
                <w:lang w:val="en-GB" w:eastAsia="ja-JP"/>
              </w:rPr>
              <w:t xml:space="preserve"> </w:t>
            </w:r>
            <w:r w:rsidRPr="005350A0">
              <w:rPr>
                <w:rFonts w:eastAsia="宋体"/>
                <w:strike/>
                <w:color w:val="FF0000"/>
                <w:szCs w:val="20"/>
                <w:lang w:val="en-GB" w:eastAsia="ja-JP"/>
              </w:rPr>
              <w:t xml:space="preserve">and/or by </w:t>
            </w:r>
            <w:r w:rsidRPr="005350A0">
              <w:rPr>
                <w:rFonts w:eastAsia="宋体"/>
                <w:i/>
                <w:strike/>
                <w:color w:val="FF0000"/>
                <w:szCs w:val="20"/>
                <w:lang w:val="en-GB" w:eastAsia="ja-JP"/>
              </w:rPr>
              <w:t>p-NR-FR2</w:t>
            </w:r>
            <w:r w:rsidRPr="005350A0">
              <w:rPr>
                <w:rFonts w:eastAsia="宋体"/>
                <w:szCs w:val="20"/>
                <w:lang w:val="en-GB" w:eastAsia="ja-JP"/>
              </w:rPr>
              <w:t xml:space="preserve"> and with an inter-CG power sharing mode by </w:t>
            </w:r>
            <w:r w:rsidRPr="005350A0">
              <w:rPr>
                <w:rFonts w:eastAsia="宋体"/>
                <w:i/>
                <w:iCs/>
                <w:szCs w:val="20"/>
                <w:lang w:val="en-GB" w:eastAsia="ja-JP"/>
              </w:rPr>
              <w:t>nrdc-PCmode-FR1</w:t>
            </w:r>
            <w:r w:rsidRPr="005350A0">
              <w:rPr>
                <w:rFonts w:eastAsia="宋体"/>
                <w:iCs/>
                <w:szCs w:val="20"/>
                <w:lang w:val="en-GB" w:eastAsia="ja-JP"/>
              </w:rPr>
              <w:t xml:space="preserve"> for FR1</w:t>
            </w:r>
            <w:r w:rsidRPr="005350A0">
              <w:rPr>
                <w:rFonts w:eastAsia="宋体"/>
                <w:iCs/>
                <w:strike/>
                <w:color w:val="FF0000"/>
                <w:szCs w:val="20"/>
                <w:lang w:val="en-GB" w:eastAsia="ja-JP"/>
              </w:rPr>
              <w:t xml:space="preserve"> and/or </w:t>
            </w:r>
            <w:r w:rsidRPr="005350A0">
              <w:rPr>
                <w:rFonts w:eastAsia="宋体"/>
                <w:strike/>
                <w:color w:val="FF0000"/>
                <w:szCs w:val="20"/>
                <w:lang w:val="en-GB" w:eastAsia="ja-JP"/>
              </w:rPr>
              <w:t xml:space="preserve">by </w:t>
            </w:r>
            <w:r w:rsidRPr="005350A0">
              <w:rPr>
                <w:rFonts w:eastAsia="宋体"/>
                <w:i/>
                <w:iCs/>
                <w:strike/>
                <w:color w:val="FF0000"/>
                <w:szCs w:val="20"/>
                <w:lang w:val="en-GB" w:eastAsia="ja-JP"/>
              </w:rPr>
              <w:t>nrdc-PCmode-FR2</w:t>
            </w:r>
            <w:r w:rsidRPr="005350A0">
              <w:rPr>
                <w:rFonts w:eastAsia="宋体"/>
                <w:iCs/>
                <w:strike/>
                <w:color w:val="FF0000"/>
                <w:szCs w:val="20"/>
                <w:lang w:val="en-GB" w:eastAsia="ja-JP"/>
              </w:rPr>
              <w:t xml:space="preserve"> for FR2</w:t>
            </w:r>
            <w:r w:rsidRPr="005350A0">
              <w:rPr>
                <w:rFonts w:eastAsia="宋体"/>
                <w:szCs w:val="20"/>
                <w:lang w:val="en-GB" w:eastAsia="ja-JP"/>
              </w:rPr>
              <w:t>. The UE determines a transmission power on the MCG and a transmission power on the SCG per frequency range.</w:t>
            </w:r>
          </w:p>
          <w:p w14:paraId="5F23B25D" w14:textId="77777777" w:rsidR="005350A0" w:rsidRPr="005350A0" w:rsidRDefault="005350A0" w:rsidP="005350A0">
            <w:pPr>
              <w:spacing w:after="180"/>
              <w:rPr>
                <w:rFonts w:eastAsia="宋体"/>
                <w:szCs w:val="20"/>
                <w:lang w:val="en-GB"/>
              </w:rPr>
            </w:pPr>
            <w:r w:rsidRPr="005350A0">
              <w:rPr>
                <w:rFonts w:eastAsia="宋体"/>
                <w:szCs w:val="20"/>
                <w:lang w:val="en-GB"/>
              </w:rPr>
              <w:t xml:space="preserve">If a UE is provided </w:t>
            </w:r>
            <w:r w:rsidRPr="005350A0">
              <w:rPr>
                <w:rFonts w:eastAsia="宋体"/>
                <w:i/>
                <w:szCs w:val="20"/>
                <w:lang w:val="en-GB"/>
              </w:rPr>
              <w:t xml:space="preserve">semi-static-mode1 </w:t>
            </w:r>
            <w:r w:rsidRPr="005350A0">
              <w:rPr>
                <w:rFonts w:eastAsia="宋体"/>
                <w:iCs/>
                <w:szCs w:val="20"/>
                <w:lang w:val="en-GB"/>
              </w:rPr>
              <w:t xml:space="preserve">for </w:t>
            </w:r>
            <w:r w:rsidRPr="005350A0">
              <w:rPr>
                <w:rFonts w:eastAsia="宋体"/>
                <w:i/>
                <w:iCs/>
                <w:szCs w:val="20"/>
                <w:lang w:val="en-GB"/>
              </w:rPr>
              <w:t>nrdc-PCmode-FR1</w:t>
            </w:r>
            <w:r w:rsidRPr="005350A0">
              <w:rPr>
                <w:rFonts w:eastAsia="宋体"/>
                <w:szCs w:val="20"/>
                <w:lang w:val="en-GB"/>
              </w:rPr>
              <w:t xml:space="preserve"> </w:t>
            </w:r>
            <w:r w:rsidRPr="005350A0">
              <w:rPr>
                <w:rFonts w:eastAsia="宋体"/>
                <w:strike/>
                <w:color w:val="FF0000"/>
                <w:szCs w:val="20"/>
                <w:lang w:val="en-GB"/>
              </w:rPr>
              <w:t xml:space="preserve">or for </w:t>
            </w:r>
            <w:r w:rsidRPr="005350A0">
              <w:rPr>
                <w:rFonts w:eastAsia="宋体"/>
                <w:i/>
                <w:iCs/>
                <w:strike/>
                <w:color w:val="FF0000"/>
                <w:szCs w:val="20"/>
                <w:lang w:val="en-GB"/>
              </w:rPr>
              <w:t>nrdc-PCmode-FR2</w:t>
            </w:r>
            <w:r w:rsidRPr="005350A0">
              <w:rPr>
                <w:rFonts w:eastAsia="宋体"/>
                <w:iCs/>
                <w:szCs w:val="20"/>
                <w:lang w:val="en-GB"/>
              </w:rPr>
              <w:t>,</w:t>
            </w:r>
            <w:r w:rsidRPr="005350A0">
              <w:rPr>
                <w:rFonts w:eastAsia="宋体"/>
                <w:i/>
                <w:szCs w:val="20"/>
                <w:lang w:val="en-GB"/>
              </w:rPr>
              <w:t xml:space="preserve"> </w:t>
            </w:r>
            <w:r w:rsidRPr="005350A0">
              <w:rPr>
                <w:rFonts w:eastAsia="宋体"/>
                <w:iCs/>
                <w:szCs w:val="20"/>
                <w:lang w:val="en-GB"/>
              </w:rPr>
              <w:t xml:space="preserve">or </w:t>
            </w:r>
            <w:r w:rsidRPr="005350A0">
              <w:rPr>
                <w:rFonts w:eastAsia="宋体"/>
                <w:i/>
                <w:szCs w:val="20"/>
                <w:lang w:val="en-GB"/>
              </w:rPr>
              <w:t xml:space="preserve">semi-static-mode2 </w:t>
            </w:r>
            <w:r w:rsidRPr="005350A0">
              <w:rPr>
                <w:rFonts w:eastAsia="宋体"/>
                <w:iCs/>
                <w:szCs w:val="20"/>
                <w:lang w:val="en-GB"/>
              </w:rPr>
              <w:t xml:space="preserve">for </w:t>
            </w:r>
            <w:r w:rsidRPr="005350A0">
              <w:rPr>
                <w:rFonts w:eastAsia="宋体"/>
                <w:i/>
                <w:iCs/>
                <w:szCs w:val="20"/>
                <w:lang w:val="en-GB"/>
              </w:rPr>
              <w:t>nrdc-PCmode-FR1</w:t>
            </w:r>
            <w:r w:rsidRPr="005350A0">
              <w:rPr>
                <w:rFonts w:eastAsia="宋体"/>
                <w:szCs w:val="20"/>
                <w:lang w:val="en-GB"/>
              </w:rPr>
              <w:t xml:space="preserve"> </w:t>
            </w:r>
            <w:r w:rsidRPr="005350A0">
              <w:rPr>
                <w:rFonts w:eastAsia="宋体"/>
                <w:strike/>
                <w:color w:val="FF0000"/>
                <w:szCs w:val="20"/>
                <w:lang w:val="en-GB"/>
              </w:rPr>
              <w:t xml:space="preserve">or for </w:t>
            </w:r>
            <w:r w:rsidRPr="005350A0">
              <w:rPr>
                <w:rFonts w:eastAsia="宋体"/>
                <w:i/>
                <w:iCs/>
                <w:strike/>
                <w:color w:val="FF0000"/>
                <w:szCs w:val="20"/>
                <w:lang w:val="en-GB"/>
              </w:rPr>
              <w:t>nrdc-PCmode-FR2</w:t>
            </w:r>
            <w:r w:rsidRPr="005350A0">
              <w:rPr>
                <w:rFonts w:eastAsia="宋体"/>
                <w:iCs/>
                <w:szCs w:val="20"/>
                <w:lang w:val="en-GB"/>
              </w:rPr>
              <w:t xml:space="preserve">, the UE does not expect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MCG</m:t>
                  </m:r>
                  <m:ctrlPr>
                    <w:rPr>
                      <w:rFonts w:ascii="Cambria Math" w:eastAsia="宋体" w:hAnsi="Cambria Math"/>
                      <w:szCs w:val="20"/>
                      <w:lang w:val="en-GB"/>
                    </w:rPr>
                  </m:ctrlPr>
                </m:sub>
              </m:sSub>
            </m:oMath>
            <w:r w:rsidRPr="005350A0">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SCG</m:t>
                  </m:r>
                  <m:ctrlPr>
                    <w:rPr>
                      <w:rFonts w:ascii="Cambria Math" w:eastAsia="宋体" w:hAnsi="Cambria Math"/>
                      <w:szCs w:val="20"/>
                      <w:lang w:val="en-GB"/>
                    </w:rPr>
                  </m:ctrlPr>
                </m:sub>
              </m:sSub>
            </m:oMath>
            <w:r w:rsidRPr="005350A0">
              <w:rPr>
                <w:rFonts w:eastAsia="宋体"/>
                <w:iCs/>
                <w:szCs w:val="20"/>
                <w:lang w:val="en-GB"/>
              </w:rPr>
              <w:t xml:space="preserve"> to be configured such that </w:t>
            </w:r>
            <m:oMath>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m:rPr>
                      <m:nor/>
                    </m:rPr>
                    <w:rPr>
                      <w:rFonts w:ascii="Cambria Math" w:eastAsia="宋体"/>
                      <w:szCs w:val="20"/>
                      <w:lang w:val="en-GB"/>
                    </w:rPr>
                    <m:t>MCG</m:t>
                  </m:r>
                  <m:ctrlPr>
                    <w:rPr>
                      <w:rFonts w:ascii="Cambria Math" w:eastAsia="宋体" w:hAnsi="Cambria Math"/>
                      <w:szCs w:val="20"/>
                      <w:lang w:val="en-GB"/>
                    </w:rPr>
                  </m:ctrlPr>
                </m:sub>
              </m:sSub>
              <m:r>
                <w:rPr>
                  <w:rFonts w:ascii="Cambria Math" w:eastAsia="宋体" w:hAnsi="Cambria Math"/>
                  <w:szCs w:val="20"/>
                  <w:lang w:val="en-GB"/>
                </w:rPr>
                <m:t>+</m:t>
              </m:r>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SCG</m:t>
                  </m:r>
                </m:sub>
              </m:sSub>
              <m:r>
                <w:rPr>
                  <w:rFonts w:ascii="Cambria Math" w:eastAsia="宋体" w:hAnsi="Cambria Math"/>
                  <w:szCs w:val="20"/>
                  <w:lang w:val="en-GB"/>
                </w:rPr>
                <m:t>&gt;</m:t>
              </m:r>
              <m:sSubSup>
                <m:sSubSupPr>
                  <m:ctrlPr>
                    <w:rPr>
                      <w:rFonts w:ascii="Cambria Math" w:eastAsia="宋体" w:hAnsi="Cambria Math"/>
                      <w:i/>
                      <w:szCs w:val="20"/>
                      <w:lang w:val="en-GB"/>
                    </w:rPr>
                  </m:ctrlPr>
                </m:sSubSup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Total</m:t>
                  </m:r>
                </m:sub>
                <m:sup>
                  <m:r>
                    <w:rPr>
                      <w:rFonts w:ascii="Cambria Math" w:eastAsia="宋体" w:hAnsi="Cambria Math"/>
                      <w:szCs w:val="20"/>
                      <w:lang w:val="en-GB"/>
                    </w:rPr>
                    <m:t>NR-DC</m:t>
                  </m:r>
                </m:sup>
              </m:sSubSup>
            </m:oMath>
            <w:r w:rsidRPr="005350A0">
              <w:rPr>
                <w:rFonts w:eastAsia="宋体"/>
                <w:szCs w:val="20"/>
                <w:lang w:val="en-GB"/>
              </w:rPr>
              <w:t xml:space="preserve">, where </w:t>
            </w:r>
            <m:oMath>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m:rPr>
                      <m:nor/>
                    </m:rPr>
                    <w:rPr>
                      <w:rFonts w:ascii="Cambria Math" w:eastAsia="宋体"/>
                      <w:szCs w:val="20"/>
                      <w:lang w:val="en-GB"/>
                    </w:rPr>
                    <m:t>MCG</m:t>
                  </m:r>
                  <m:ctrlPr>
                    <w:rPr>
                      <w:rFonts w:ascii="Cambria Math" w:eastAsia="宋体" w:hAnsi="Cambria Math"/>
                      <w:szCs w:val="20"/>
                      <w:lang w:val="en-GB"/>
                    </w:rPr>
                  </m:ctrlPr>
                </m:sub>
              </m:sSub>
            </m:oMath>
            <w:r w:rsidRPr="005350A0">
              <w:rPr>
                <w:rFonts w:eastAsia="宋体"/>
                <w:szCs w:val="20"/>
                <w:lang w:val="en-GB"/>
              </w:rPr>
              <w:t xml:space="preserve"> is the linear value of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MCG</m:t>
                  </m:r>
                  <m:ctrlPr>
                    <w:rPr>
                      <w:rFonts w:ascii="Cambria Math" w:eastAsia="宋体" w:hAnsi="Cambria Math"/>
                      <w:szCs w:val="20"/>
                      <w:lang w:val="en-GB"/>
                    </w:rPr>
                  </m:ctrlPr>
                </m:sub>
              </m:sSub>
            </m:oMath>
            <w:r w:rsidRPr="005350A0">
              <w:rPr>
                <w:rFonts w:eastAsia="宋体"/>
                <w:szCs w:val="20"/>
                <w:lang w:val="en-GB"/>
              </w:rPr>
              <w:t xml:space="preserve">, </w:t>
            </w:r>
            <m:oMath>
              <m:sSub>
                <m:sSubPr>
                  <m:ctrlPr>
                    <w:rPr>
                      <w:rFonts w:ascii="Cambria Math" w:eastAsia="宋体" w:hAnsi="Cambria Math"/>
                      <w:i/>
                      <w:szCs w:val="20"/>
                      <w:lang w:val="en-GB"/>
                    </w:rPr>
                  </m:ctrlPr>
                </m:sSub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SCG</m:t>
                  </m:r>
                </m:sub>
              </m:sSub>
            </m:oMath>
            <w:r w:rsidRPr="005350A0">
              <w:rPr>
                <w:rFonts w:eastAsia="宋体"/>
                <w:szCs w:val="20"/>
                <w:lang w:val="en-GB"/>
              </w:rPr>
              <w:t xml:space="preserve"> is the linear value of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SCG</m:t>
                  </m:r>
                  <m:ctrlPr>
                    <w:rPr>
                      <w:rFonts w:ascii="Cambria Math" w:eastAsia="宋体" w:hAnsi="Cambria Math"/>
                      <w:szCs w:val="20"/>
                      <w:lang w:val="en-GB"/>
                    </w:rPr>
                  </m:ctrlPr>
                </m:sub>
              </m:sSub>
            </m:oMath>
            <w:r w:rsidRPr="005350A0">
              <w:rPr>
                <w:rFonts w:eastAsia="宋体"/>
                <w:szCs w:val="20"/>
                <w:lang w:val="en-GB"/>
              </w:rPr>
              <w:t xml:space="preserve">, and </w:t>
            </w:r>
            <m:oMath>
              <m:sSubSup>
                <m:sSubSupPr>
                  <m:ctrlPr>
                    <w:rPr>
                      <w:rFonts w:ascii="Cambria Math" w:eastAsia="宋体" w:hAnsi="Cambria Math"/>
                      <w:i/>
                      <w:szCs w:val="20"/>
                      <w:lang w:val="en-GB"/>
                    </w:rPr>
                  </m:ctrlPr>
                </m:sSubSupPr>
                <m:e>
                  <m:acc>
                    <m:accPr>
                      <m:ctrlPr>
                        <w:rPr>
                          <w:rFonts w:ascii="Cambria Math" w:eastAsia="宋体" w:hAnsi="Cambria Math"/>
                          <w:i/>
                          <w:szCs w:val="20"/>
                          <w:lang w:val="en-GB"/>
                        </w:rPr>
                      </m:ctrlPr>
                    </m:accPr>
                    <m:e>
                      <m:r>
                        <w:rPr>
                          <w:rFonts w:ascii="Cambria Math" w:eastAsia="宋体"/>
                          <w:szCs w:val="20"/>
                          <w:lang w:val="en-GB"/>
                        </w:rPr>
                        <m:t>P</m:t>
                      </m:r>
                    </m:e>
                  </m:acc>
                </m:e>
                <m:sub>
                  <m:r>
                    <w:rPr>
                      <w:rFonts w:ascii="Cambria Math" w:eastAsia="宋体" w:hAnsi="Cambria Math"/>
                      <w:szCs w:val="20"/>
                      <w:lang w:val="en-GB"/>
                    </w:rPr>
                    <m:t>Total</m:t>
                  </m:r>
                </m:sub>
                <m:sup>
                  <m:r>
                    <w:rPr>
                      <w:rFonts w:ascii="Cambria Math" w:eastAsia="宋体" w:hAnsi="Cambria Math"/>
                      <w:szCs w:val="20"/>
                      <w:lang w:val="en-GB"/>
                    </w:rPr>
                    <m:t>NR-DC</m:t>
                  </m:r>
                </m:sup>
              </m:sSubSup>
            </m:oMath>
            <w:r w:rsidRPr="005350A0">
              <w:rPr>
                <w:rFonts w:eastAsia="宋体"/>
                <w:szCs w:val="20"/>
                <w:lang w:val="en-GB"/>
              </w:rPr>
              <w:t xml:space="preserve"> is the linear value of a configured maximum transmission power for NR-DC operation in FR1 </w:t>
            </w:r>
            <w:r w:rsidRPr="005350A0">
              <w:rPr>
                <w:rFonts w:eastAsia="宋体"/>
                <w:strike/>
                <w:color w:val="FF0000"/>
                <w:szCs w:val="20"/>
                <w:lang w:val="en-GB"/>
              </w:rPr>
              <w:t>or FR2</w:t>
            </w:r>
            <w:r w:rsidRPr="005350A0">
              <w:rPr>
                <w:rFonts w:eastAsia="宋体"/>
                <w:szCs w:val="20"/>
                <w:lang w:val="en-GB"/>
              </w:rPr>
              <w:t xml:space="preserve"> as defined in [8-3, TS 38.101-3].</w:t>
            </w:r>
          </w:p>
          <w:p w14:paraId="777E8095" w14:textId="77777777" w:rsidR="005350A0" w:rsidRPr="005350A0" w:rsidRDefault="005350A0" w:rsidP="005350A0">
            <w:pPr>
              <w:spacing w:after="180"/>
              <w:rPr>
                <w:rFonts w:eastAsia="宋体"/>
                <w:szCs w:val="20"/>
                <w:lang w:val="en-GB"/>
              </w:rPr>
            </w:pPr>
            <w:r w:rsidRPr="005350A0">
              <w:rPr>
                <w:rFonts w:eastAsia="宋体"/>
                <w:szCs w:val="20"/>
                <w:lang w:val="en-GB"/>
              </w:rPr>
              <w:t xml:space="preserve">If a UE is provided </w:t>
            </w:r>
            <w:r w:rsidRPr="005350A0">
              <w:rPr>
                <w:rFonts w:eastAsia="宋体"/>
                <w:i/>
                <w:szCs w:val="20"/>
                <w:lang w:val="en-GB" w:eastAsia="ja-JP"/>
              </w:rPr>
              <w:t xml:space="preserve">semi-static-mode1 </w:t>
            </w:r>
            <w:r w:rsidRPr="005350A0">
              <w:rPr>
                <w:rFonts w:eastAsia="宋体"/>
                <w:iCs/>
                <w:szCs w:val="20"/>
                <w:lang w:val="en-GB" w:eastAsia="ja-JP"/>
              </w:rPr>
              <w:t xml:space="preserve">for </w:t>
            </w:r>
            <w:r w:rsidRPr="005350A0">
              <w:rPr>
                <w:rFonts w:eastAsia="宋体"/>
                <w:i/>
                <w:iCs/>
                <w:szCs w:val="20"/>
                <w:lang w:val="en-GB" w:eastAsia="ja-JP"/>
              </w:rPr>
              <w:t>nrdc-PCmode-FR1</w:t>
            </w:r>
            <w:r w:rsidRPr="005350A0">
              <w:rPr>
                <w:rFonts w:eastAsia="宋体"/>
                <w:szCs w:val="20"/>
                <w:lang w:val="en-GB" w:eastAsia="ja-JP"/>
              </w:rPr>
              <w:t xml:space="preserve"> </w:t>
            </w:r>
            <w:r w:rsidRPr="005350A0">
              <w:rPr>
                <w:rFonts w:eastAsia="宋体"/>
                <w:strike/>
                <w:color w:val="FF0000"/>
                <w:szCs w:val="20"/>
                <w:lang w:val="en-GB" w:eastAsia="ja-JP"/>
              </w:rPr>
              <w:t xml:space="preserve">or for </w:t>
            </w:r>
            <w:r w:rsidRPr="005350A0">
              <w:rPr>
                <w:rFonts w:eastAsia="宋体"/>
                <w:i/>
                <w:iCs/>
                <w:strike/>
                <w:color w:val="FF0000"/>
                <w:szCs w:val="20"/>
                <w:lang w:val="en-GB" w:eastAsia="ja-JP"/>
              </w:rPr>
              <w:t>nrdc-PCmode-FR2</w:t>
            </w:r>
            <w:r w:rsidRPr="005350A0">
              <w:rPr>
                <w:rFonts w:eastAsia="宋体"/>
                <w:szCs w:val="20"/>
                <w:lang w:val="en-GB" w:eastAsia="ja-JP"/>
              </w:rPr>
              <w:t xml:space="preserve">, </w:t>
            </w:r>
            <w:r w:rsidRPr="005350A0">
              <w:rPr>
                <w:rFonts w:eastAsia="宋体"/>
                <w:szCs w:val="20"/>
                <w:lang w:val="en-GB"/>
              </w:rPr>
              <w:t xml:space="preserve">the UE determines a transmission power for the MCG or for the SCG as described in clauses 7.1 through 7.5 using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MCG</m:t>
                  </m:r>
                  <m:ctrlPr>
                    <w:rPr>
                      <w:rFonts w:ascii="Cambria Math" w:eastAsia="宋体" w:hAnsi="Cambria Math"/>
                      <w:szCs w:val="20"/>
                      <w:lang w:val="en-GB"/>
                    </w:rPr>
                  </m:ctrlPr>
                </m:sub>
              </m:sSub>
            </m:oMath>
            <w:r w:rsidRPr="005350A0">
              <w:rPr>
                <w:rFonts w:eastAsia="宋体"/>
                <w:szCs w:val="20"/>
                <w:lang w:val="en-GB"/>
              </w:rPr>
              <w:t xml:space="preserve"> or </w:t>
            </w:r>
            <m:oMath>
              <m:sSub>
                <m:sSubPr>
                  <m:ctrlPr>
                    <w:rPr>
                      <w:rFonts w:ascii="Cambria Math" w:eastAsia="宋体" w:hAnsi="Cambria Math"/>
                      <w:i/>
                      <w:szCs w:val="20"/>
                      <w:lang w:val="en-GB"/>
                    </w:rPr>
                  </m:ctrlPr>
                </m:sSubPr>
                <m:e>
                  <m:r>
                    <w:rPr>
                      <w:rFonts w:ascii="Cambria Math" w:eastAsia="宋体"/>
                      <w:szCs w:val="20"/>
                      <w:lang w:val="en-GB"/>
                    </w:rPr>
                    <m:t>P</m:t>
                  </m:r>
                </m:e>
                <m:sub>
                  <m:r>
                    <m:rPr>
                      <m:nor/>
                    </m:rPr>
                    <w:rPr>
                      <w:rFonts w:ascii="Cambria Math" w:eastAsia="宋体"/>
                      <w:szCs w:val="20"/>
                      <w:lang w:val="en-GB"/>
                    </w:rPr>
                    <m:t>SCG</m:t>
                  </m:r>
                  <m:ctrlPr>
                    <w:rPr>
                      <w:rFonts w:ascii="Cambria Math" w:eastAsia="宋体" w:hAnsi="Cambria Math"/>
                      <w:szCs w:val="20"/>
                      <w:lang w:val="en-GB"/>
                    </w:rPr>
                  </m:ctrlPr>
                </m:sub>
              </m:sSub>
            </m:oMath>
            <w:r w:rsidRPr="005350A0">
              <w:rPr>
                <w:rFonts w:eastAsia="宋体"/>
                <w:szCs w:val="20"/>
                <w:lang w:val="en-GB"/>
              </w:rPr>
              <w:t xml:space="preserve"> as the maximum transmission power, respectively.</w:t>
            </w:r>
          </w:p>
          <w:p w14:paraId="4B17DC6C" w14:textId="77777777" w:rsidR="005350A0" w:rsidRPr="005350A0" w:rsidRDefault="005350A0" w:rsidP="005350A0">
            <w:pPr>
              <w:spacing w:after="180"/>
              <w:rPr>
                <w:rFonts w:eastAsia="宋体"/>
                <w:i/>
                <w:iCs/>
                <w:szCs w:val="20"/>
                <w:lang w:val="en-GB" w:eastAsia="ja-JP"/>
              </w:rPr>
            </w:pPr>
            <w:r w:rsidRPr="005350A0">
              <w:rPr>
                <w:rFonts w:eastAsia="宋体"/>
                <w:szCs w:val="20"/>
                <w:lang w:val="en-GB"/>
              </w:rPr>
              <w:t xml:space="preserve">If a UE is provided </w:t>
            </w:r>
            <w:r w:rsidRPr="005350A0">
              <w:rPr>
                <w:rFonts w:eastAsia="宋体"/>
                <w:i/>
                <w:szCs w:val="20"/>
                <w:lang w:val="en-GB" w:eastAsia="ja-JP"/>
              </w:rPr>
              <w:t xml:space="preserve">semi-static-mode2 </w:t>
            </w:r>
            <w:r w:rsidRPr="005350A0">
              <w:rPr>
                <w:rFonts w:eastAsia="宋体"/>
                <w:iCs/>
                <w:szCs w:val="20"/>
                <w:lang w:val="en-GB" w:eastAsia="ja-JP"/>
              </w:rPr>
              <w:t xml:space="preserve">for </w:t>
            </w:r>
            <w:r w:rsidRPr="005350A0">
              <w:rPr>
                <w:rFonts w:eastAsia="宋体"/>
                <w:i/>
                <w:iCs/>
                <w:szCs w:val="20"/>
                <w:lang w:val="en-GB" w:eastAsia="ja-JP"/>
              </w:rPr>
              <w:t>nrdc-PCmode-FR1</w:t>
            </w:r>
            <w:r w:rsidRPr="005350A0">
              <w:rPr>
                <w:rFonts w:eastAsia="宋体"/>
                <w:szCs w:val="20"/>
                <w:lang w:val="en-GB" w:eastAsia="ja-JP"/>
              </w:rPr>
              <w:t xml:space="preserve"> </w:t>
            </w:r>
            <w:r w:rsidRPr="005350A0">
              <w:rPr>
                <w:rFonts w:eastAsia="宋体"/>
                <w:strike/>
                <w:color w:val="FF0000"/>
                <w:szCs w:val="20"/>
                <w:lang w:val="en-GB" w:eastAsia="ja-JP"/>
              </w:rPr>
              <w:t xml:space="preserve">or for </w:t>
            </w:r>
            <w:r w:rsidRPr="005350A0">
              <w:rPr>
                <w:rFonts w:eastAsia="宋体"/>
                <w:i/>
                <w:iCs/>
                <w:strike/>
                <w:color w:val="FF0000"/>
                <w:szCs w:val="20"/>
                <w:lang w:val="en-GB" w:eastAsia="ja-JP"/>
              </w:rPr>
              <w:t>nrdc-PCmode-FR2</w:t>
            </w:r>
          </w:p>
          <w:p w14:paraId="6D7004A8" w14:textId="77777777" w:rsidR="005350A0" w:rsidRPr="005350A0" w:rsidRDefault="005350A0" w:rsidP="005350A0">
            <w:pPr>
              <w:spacing w:after="180"/>
              <w:ind w:left="568" w:hanging="284"/>
              <w:rPr>
                <w:rFonts w:eastAsia="宋体"/>
                <w:szCs w:val="20"/>
                <w:lang w:val="x-none"/>
              </w:rPr>
            </w:pPr>
            <w:r w:rsidRPr="005350A0">
              <w:rPr>
                <w:rFonts w:eastAsia="宋体"/>
                <w:szCs w:val="20"/>
                <w:lang w:val="x-none"/>
              </w:rPr>
              <w:t>-</w:t>
            </w:r>
            <w:r w:rsidRPr="005350A0">
              <w:rPr>
                <w:rFonts w:eastAsia="宋体"/>
                <w:szCs w:val="20"/>
                <w:lang w:val="x-none"/>
              </w:rPr>
              <w:tab/>
              <w:t xml:space="preserve">if the UE is not provided </w:t>
            </w:r>
            <w:r w:rsidRPr="005350A0">
              <w:rPr>
                <w:rFonts w:eastAsia="宋体"/>
                <w:i/>
                <w:iCs/>
                <w:szCs w:val="20"/>
                <w:lang w:val="x-none"/>
              </w:rPr>
              <w:t>tdd-UL-DL-ConfigurationCommon</w:t>
            </w:r>
            <w:r w:rsidRPr="005350A0">
              <w:rPr>
                <w:rFonts w:eastAsia="宋体"/>
                <w:szCs w:val="20"/>
                <w:lang w:val="x-none"/>
              </w:rPr>
              <w:t xml:space="preserve"> for the MCG or SCG, the UE determines a transmission power for the MCG or for the SCG as described in clauses 7.1 through 7.5 using</w:t>
            </w:r>
            <w:r w:rsidRPr="005350A0">
              <w:rPr>
                <w:rFonts w:eastAsia="宋体"/>
                <w:szCs w:val="20"/>
              </w:rPr>
              <w:t xml:space="preserve">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MCG</m:t>
                  </m:r>
                  <m:ctrlPr>
                    <w:rPr>
                      <w:rFonts w:ascii="Cambria Math" w:eastAsia="宋体" w:hAnsi="Cambria Math"/>
                      <w:szCs w:val="20"/>
                      <w:lang w:val="x-none"/>
                    </w:rPr>
                  </m:ctrlPr>
                </m:sub>
              </m:sSub>
            </m:oMath>
            <w:r w:rsidRPr="005350A0">
              <w:rPr>
                <w:rFonts w:eastAsia="宋体"/>
                <w:szCs w:val="20"/>
              </w:rPr>
              <w:t xml:space="preserve"> or</w:t>
            </w:r>
            <w:r w:rsidRPr="005350A0">
              <w:rPr>
                <w:rFonts w:eastAsia="宋体"/>
                <w:szCs w:val="20"/>
                <w:lang w:val="x-none"/>
              </w:rPr>
              <w:t xml:space="preserve">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SCG</m:t>
                  </m:r>
                  <m:ctrlPr>
                    <w:rPr>
                      <w:rFonts w:ascii="Cambria Math" w:eastAsia="宋体" w:hAnsi="Cambria Math"/>
                      <w:szCs w:val="20"/>
                      <w:lang w:val="x-none"/>
                    </w:rPr>
                  </m:ctrlPr>
                </m:sub>
              </m:sSub>
            </m:oMath>
            <w:r w:rsidRPr="005350A0">
              <w:rPr>
                <w:rFonts w:eastAsia="宋体"/>
                <w:szCs w:val="20"/>
                <w:lang w:val="x-none"/>
              </w:rPr>
              <w:t xml:space="preserve"> as the maximum transmission power, respectively </w:t>
            </w:r>
          </w:p>
          <w:p w14:paraId="7D6F90AC" w14:textId="77777777" w:rsidR="005350A0" w:rsidRPr="005350A0" w:rsidRDefault="005350A0" w:rsidP="005350A0">
            <w:pPr>
              <w:spacing w:after="180"/>
              <w:ind w:left="568" w:hanging="284"/>
              <w:rPr>
                <w:rFonts w:eastAsia="宋体"/>
                <w:szCs w:val="20"/>
                <w:lang w:val="x-none"/>
              </w:rPr>
            </w:pPr>
            <w:r w:rsidRPr="005350A0">
              <w:rPr>
                <w:rFonts w:eastAsia="宋体"/>
                <w:szCs w:val="20"/>
                <w:lang w:val="x-none"/>
              </w:rPr>
              <w:t>-</w:t>
            </w:r>
            <w:r w:rsidRPr="005350A0">
              <w:rPr>
                <w:rFonts w:eastAsia="宋体"/>
                <w:szCs w:val="20"/>
                <w:lang w:val="x-none"/>
              </w:rPr>
              <w:tab/>
              <w:t xml:space="preserve">if at least one symbol of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1</m:t>
                  </m:r>
                </m:sub>
              </m:sSub>
            </m:oMath>
            <w:r w:rsidRPr="005350A0">
              <w:rPr>
                <w:rFonts w:eastAsia="宋体"/>
                <w:szCs w:val="20"/>
                <w:lang w:val="x-none"/>
              </w:rPr>
              <w:t xml:space="preserve"> of the MCG or of the SCG that is indicated as uplink or flexible to a UE by </w:t>
            </w:r>
            <w:r w:rsidRPr="005350A0">
              <w:rPr>
                <w:rFonts w:eastAsia="宋体"/>
                <w:i/>
                <w:iCs/>
                <w:szCs w:val="20"/>
                <w:lang w:val="x-none"/>
              </w:rPr>
              <w:t>tdd</w:t>
            </w:r>
            <w:r w:rsidRPr="005350A0">
              <w:rPr>
                <w:rFonts w:eastAsia="宋体"/>
                <w:i/>
                <w:szCs w:val="20"/>
              </w:rPr>
              <w:t>-</w:t>
            </w:r>
            <w:r w:rsidRPr="005350A0">
              <w:rPr>
                <w:rFonts w:eastAsia="宋体"/>
                <w:i/>
                <w:szCs w:val="20"/>
                <w:lang w:val="x-none"/>
              </w:rPr>
              <w:t>UL-DL-</w:t>
            </w:r>
            <w:r w:rsidRPr="005350A0">
              <w:rPr>
                <w:rFonts w:eastAsia="宋体"/>
                <w:i/>
                <w:szCs w:val="20"/>
              </w:rPr>
              <w:t>C</w:t>
            </w:r>
            <w:r w:rsidRPr="005350A0">
              <w:rPr>
                <w:rFonts w:eastAsia="宋体"/>
                <w:i/>
                <w:szCs w:val="20"/>
                <w:lang w:val="x-none"/>
              </w:rPr>
              <w:t>onfiguration</w:t>
            </w:r>
            <w:r w:rsidRPr="005350A0">
              <w:rPr>
                <w:rFonts w:eastAsia="宋体"/>
                <w:i/>
                <w:szCs w:val="20"/>
              </w:rPr>
              <w:t>C</w:t>
            </w:r>
            <w:r w:rsidRPr="005350A0">
              <w:rPr>
                <w:rFonts w:eastAsia="宋体"/>
                <w:i/>
                <w:szCs w:val="20"/>
                <w:lang w:val="x-none"/>
              </w:rPr>
              <w:t>ommon</w:t>
            </w:r>
            <w:r w:rsidRPr="005350A0">
              <w:rPr>
                <w:rFonts w:eastAsia="宋体"/>
                <w:szCs w:val="20"/>
                <w:lang w:val="x-none"/>
              </w:rPr>
              <w:t xml:space="preserve"> and </w:t>
            </w:r>
            <w:r w:rsidRPr="005350A0">
              <w:rPr>
                <w:rFonts w:eastAsia="宋体"/>
                <w:i/>
                <w:iCs/>
                <w:szCs w:val="20"/>
                <w:lang w:val="x-none"/>
              </w:rPr>
              <w:t>tdd</w:t>
            </w:r>
            <w:r w:rsidRPr="005350A0">
              <w:rPr>
                <w:rFonts w:eastAsia="宋体"/>
                <w:szCs w:val="20"/>
              </w:rPr>
              <w:t>-</w:t>
            </w:r>
            <w:r w:rsidRPr="005350A0">
              <w:rPr>
                <w:rFonts w:eastAsia="宋体"/>
                <w:i/>
                <w:szCs w:val="20"/>
                <w:lang w:val="x-none"/>
              </w:rPr>
              <w:t>UL-DL-</w:t>
            </w:r>
            <w:r w:rsidRPr="005350A0">
              <w:rPr>
                <w:rFonts w:eastAsia="宋体"/>
                <w:i/>
                <w:szCs w:val="20"/>
              </w:rPr>
              <w:t>C</w:t>
            </w:r>
            <w:r w:rsidRPr="005350A0">
              <w:rPr>
                <w:rFonts w:eastAsia="宋体"/>
                <w:i/>
                <w:szCs w:val="20"/>
                <w:lang w:val="x-none"/>
              </w:rPr>
              <w:t>onfiguration</w:t>
            </w:r>
            <w:r w:rsidRPr="005350A0">
              <w:rPr>
                <w:rFonts w:eastAsia="宋体"/>
                <w:i/>
                <w:szCs w:val="20"/>
              </w:rPr>
              <w:t>D</w:t>
            </w:r>
            <w:r w:rsidRPr="005350A0">
              <w:rPr>
                <w:rFonts w:eastAsia="宋体"/>
                <w:i/>
                <w:szCs w:val="20"/>
                <w:lang w:val="x-none"/>
              </w:rPr>
              <w:t>edicated</w:t>
            </w:r>
            <w:r w:rsidRPr="005350A0">
              <w:rPr>
                <w:rFonts w:eastAsia="宋体"/>
                <w:szCs w:val="20"/>
                <w:lang w:val="x-none"/>
              </w:rPr>
              <w:t xml:space="preserve">, if provided, overlaps with a symbol for any ongoing transmission </w:t>
            </w:r>
            <w:r w:rsidRPr="005350A0">
              <w:rPr>
                <w:rFonts w:eastAsia="宋体"/>
                <w:szCs w:val="20"/>
              </w:rPr>
              <w:t>overlapping with</w:t>
            </w:r>
            <w:r w:rsidRPr="005350A0">
              <w:rPr>
                <w:rFonts w:eastAsia="宋体"/>
                <w:szCs w:val="20"/>
                <w:lang w:val="x-none"/>
              </w:rPr>
              <w:t xml:space="preserve">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2</m:t>
                  </m:r>
                </m:sub>
              </m:sSub>
            </m:oMath>
            <w:r w:rsidRPr="005350A0">
              <w:rPr>
                <w:rFonts w:eastAsia="宋体"/>
                <w:szCs w:val="20"/>
                <w:lang w:val="x-none"/>
              </w:rPr>
              <w:t xml:space="preserve"> of the SCG or of the MCG, respectively, the UE determines a power for the transmission on the SCG or the MCG </w:t>
            </w:r>
            <w:r w:rsidRPr="005350A0">
              <w:rPr>
                <w:rFonts w:eastAsia="宋体"/>
                <w:szCs w:val="20"/>
              </w:rPr>
              <w:t>overlapping with</w:t>
            </w:r>
            <w:r w:rsidRPr="005350A0">
              <w:rPr>
                <w:rFonts w:eastAsia="宋体"/>
                <w:szCs w:val="20"/>
                <w:lang w:val="x-none"/>
              </w:rPr>
              <w:t xml:space="preserve">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2</m:t>
                  </m:r>
                </m:sub>
              </m:sSub>
            </m:oMath>
            <w:r w:rsidRPr="005350A0">
              <w:rPr>
                <w:rFonts w:eastAsia="宋体"/>
                <w:szCs w:val="20"/>
                <w:lang w:val="x-none"/>
              </w:rPr>
              <w:t xml:space="preserve"> as described in clauses 7.1 through 7.5 using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SCG</m:t>
                  </m:r>
                  <m:ctrlPr>
                    <w:rPr>
                      <w:rFonts w:ascii="Cambria Math" w:eastAsia="宋体" w:hAnsi="Cambria Math"/>
                      <w:szCs w:val="20"/>
                      <w:lang w:val="x-none"/>
                    </w:rPr>
                  </m:ctrlPr>
                </m:sub>
              </m:sSub>
            </m:oMath>
            <w:r w:rsidRPr="005350A0">
              <w:rPr>
                <w:rFonts w:eastAsia="宋体"/>
                <w:szCs w:val="20"/>
                <w:lang w:val="x-none"/>
              </w:rPr>
              <w:t xml:space="preserve"> or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MCG</m:t>
                  </m:r>
                  <m:ctrlPr>
                    <w:rPr>
                      <w:rFonts w:ascii="Cambria Math" w:eastAsia="宋体" w:hAnsi="Cambria Math"/>
                      <w:szCs w:val="20"/>
                      <w:lang w:val="x-none"/>
                    </w:rPr>
                  </m:ctrlPr>
                </m:sub>
              </m:sSub>
            </m:oMath>
            <w:r w:rsidRPr="005350A0">
              <w:rPr>
                <w:rFonts w:eastAsia="宋体"/>
                <w:szCs w:val="20"/>
                <w:lang w:val="x-none"/>
              </w:rPr>
              <w:t>, respectively, as the maximum transmission power</w:t>
            </w:r>
          </w:p>
          <w:p w14:paraId="3C0E0933" w14:textId="77777777" w:rsidR="005350A0" w:rsidRPr="005350A0" w:rsidRDefault="005350A0" w:rsidP="005350A0">
            <w:pPr>
              <w:spacing w:after="180"/>
              <w:ind w:left="568" w:hanging="284"/>
              <w:rPr>
                <w:rFonts w:eastAsia="宋体"/>
                <w:szCs w:val="20"/>
                <w:lang w:val="x-none"/>
              </w:rPr>
            </w:pPr>
            <w:r w:rsidRPr="005350A0">
              <w:rPr>
                <w:rFonts w:eastAsia="宋体"/>
                <w:szCs w:val="20"/>
                <w:lang w:val="x-none"/>
              </w:rPr>
              <w:t>-</w:t>
            </w:r>
            <w:r w:rsidRPr="005350A0">
              <w:rPr>
                <w:rFonts w:eastAsia="宋体"/>
                <w:szCs w:val="20"/>
                <w:lang w:val="x-none"/>
              </w:rPr>
              <w:tab/>
            </w:r>
            <w:r w:rsidRPr="005350A0">
              <w:rPr>
                <w:rFonts w:eastAsia="宋体"/>
                <w:szCs w:val="20"/>
              </w:rPr>
              <w:t xml:space="preserve">otherwise, </w:t>
            </w:r>
            <w:r w:rsidRPr="005350A0">
              <w:rPr>
                <w:rFonts w:eastAsia="宋体"/>
                <w:szCs w:val="20"/>
                <w:lang w:val="x-none"/>
              </w:rPr>
              <w:t xml:space="preserve">the UE determines a power for the </w:t>
            </w:r>
            <w:r w:rsidRPr="005350A0">
              <w:rPr>
                <w:rFonts w:eastAsia="等线"/>
                <w:szCs w:val="20"/>
                <w:lang w:val="x-none"/>
              </w:rPr>
              <w:t>transmission on</w:t>
            </w:r>
            <w:r w:rsidRPr="005350A0">
              <w:rPr>
                <w:rFonts w:eastAsia="宋体"/>
                <w:szCs w:val="20"/>
                <w:lang w:val="x-none"/>
              </w:rPr>
              <w:t xml:space="preserve"> </w:t>
            </w:r>
            <w:r w:rsidRPr="005350A0">
              <w:rPr>
                <w:rFonts w:eastAsia="宋体"/>
                <w:szCs w:val="20"/>
              </w:rPr>
              <w:t>SCG</w:t>
            </w:r>
            <w:r w:rsidRPr="005350A0">
              <w:rPr>
                <w:rFonts w:eastAsia="宋体"/>
                <w:szCs w:val="20"/>
                <w:lang w:val="x-none"/>
              </w:rPr>
              <w:t xml:space="preserve"> or the </w:t>
            </w:r>
            <w:r w:rsidRPr="005350A0">
              <w:rPr>
                <w:rFonts w:eastAsia="宋体"/>
                <w:szCs w:val="20"/>
              </w:rPr>
              <w:t>MCG overlapping with</w:t>
            </w:r>
            <w:r w:rsidRPr="005350A0">
              <w:rPr>
                <w:rFonts w:eastAsia="宋体"/>
                <w:szCs w:val="20"/>
                <w:lang w:val="x-none"/>
              </w:rPr>
              <w:t xml:space="preserve"> slot </w:t>
            </w:r>
            <m:oMath>
              <m:sSub>
                <m:sSubPr>
                  <m:ctrlPr>
                    <w:rPr>
                      <w:rFonts w:ascii="Cambria Math" w:eastAsia="宋体" w:hAnsi="Cambria Math"/>
                      <w:i/>
                      <w:szCs w:val="20"/>
                      <w:lang w:val="x-none"/>
                    </w:rPr>
                  </m:ctrlPr>
                </m:sSubPr>
                <m:e>
                  <m:r>
                    <w:rPr>
                      <w:rFonts w:ascii="Cambria Math" w:eastAsia="宋体"/>
                      <w:szCs w:val="20"/>
                      <w:lang w:val="x-none"/>
                    </w:rPr>
                    <m:t>i</m:t>
                  </m:r>
                </m:e>
                <m:sub>
                  <m:r>
                    <w:rPr>
                      <w:rFonts w:ascii="Cambria Math" w:eastAsia="宋体"/>
                      <w:szCs w:val="20"/>
                      <w:lang w:val="x-none"/>
                    </w:rPr>
                    <m:t>2</m:t>
                  </m:r>
                </m:sub>
              </m:sSub>
            </m:oMath>
            <w:r w:rsidRPr="005350A0">
              <w:rPr>
                <w:rFonts w:eastAsia="宋体"/>
                <w:szCs w:val="20"/>
                <w:lang w:val="x-none"/>
              </w:rPr>
              <w:t>, as described in [8-3, TS 38.101-3] and in clauses 7.1 through 7.5 without considering</w:t>
            </w:r>
            <w:r w:rsidRPr="005350A0">
              <w:rPr>
                <w:rFonts w:eastAsia="宋体"/>
                <w:szCs w:val="20"/>
              </w:rPr>
              <w:t xml:space="preserve">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SCG</m:t>
                  </m:r>
                  <m:ctrlPr>
                    <w:rPr>
                      <w:rFonts w:ascii="Cambria Math" w:eastAsia="宋体" w:hAnsi="Cambria Math"/>
                      <w:szCs w:val="20"/>
                      <w:lang w:val="x-none"/>
                    </w:rPr>
                  </m:ctrlPr>
                </m:sub>
              </m:sSub>
            </m:oMath>
            <w:r w:rsidRPr="005350A0">
              <w:rPr>
                <w:rFonts w:eastAsia="宋体"/>
                <w:szCs w:val="20"/>
              </w:rPr>
              <w:t xml:space="preserve"> or</w:t>
            </w:r>
            <w:r w:rsidRPr="005350A0">
              <w:rPr>
                <w:rFonts w:eastAsia="宋体"/>
                <w:szCs w:val="20"/>
                <w:lang w:val="x-none"/>
              </w:rPr>
              <w:t xml:space="preserve"> </w:t>
            </w:r>
            <m:oMath>
              <m:sSub>
                <m:sSubPr>
                  <m:ctrlPr>
                    <w:rPr>
                      <w:rFonts w:ascii="Cambria Math" w:eastAsia="宋体" w:hAnsi="Cambria Math"/>
                      <w:i/>
                      <w:szCs w:val="20"/>
                      <w:lang w:val="x-none"/>
                    </w:rPr>
                  </m:ctrlPr>
                </m:sSubPr>
                <m:e>
                  <m:r>
                    <w:rPr>
                      <w:rFonts w:ascii="Cambria Math" w:eastAsia="宋体"/>
                      <w:szCs w:val="20"/>
                      <w:lang w:val="x-none"/>
                    </w:rPr>
                    <m:t>P</m:t>
                  </m:r>
                </m:e>
                <m:sub>
                  <m:r>
                    <m:rPr>
                      <m:nor/>
                    </m:rPr>
                    <w:rPr>
                      <w:rFonts w:ascii="Cambria Math" w:eastAsia="宋体"/>
                      <w:szCs w:val="20"/>
                      <w:lang w:val="x-none"/>
                    </w:rPr>
                    <m:t>MCG</m:t>
                  </m:r>
                  <m:ctrlPr>
                    <w:rPr>
                      <w:rFonts w:ascii="Cambria Math" w:eastAsia="宋体" w:hAnsi="Cambria Math"/>
                      <w:szCs w:val="20"/>
                      <w:lang w:val="x-none"/>
                    </w:rPr>
                  </m:ctrlPr>
                </m:sub>
              </m:sSub>
            </m:oMath>
            <w:r w:rsidRPr="005350A0">
              <w:rPr>
                <w:rFonts w:eastAsia="宋体"/>
                <w:szCs w:val="20"/>
                <w:lang w:val="x-none"/>
              </w:rPr>
              <w:t xml:space="preserve"> respectively</w:t>
            </w:r>
          </w:p>
          <w:p w14:paraId="0183C6F8" w14:textId="77777777" w:rsidR="005350A0" w:rsidRPr="005350A0" w:rsidRDefault="005350A0" w:rsidP="005350A0">
            <w:pPr>
              <w:spacing w:after="180"/>
              <w:rPr>
                <w:rFonts w:eastAsia="宋体"/>
                <w:szCs w:val="20"/>
                <w:lang w:val="en-GB" w:eastAsia="ja-JP"/>
              </w:rPr>
            </w:pPr>
            <w:r w:rsidRPr="005350A0">
              <w:rPr>
                <w:rFonts w:eastAsia="宋体"/>
                <w:szCs w:val="20"/>
                <w:lang w:val="en-GB" w:eastAsia="ja-JP"/>
              </w:rPr>
              <w:t xml:space="preserve">The UE expects to be provided </w:t>
            </w:r>
            <w:r w:rsidRPr="005350A0">
              <w:rPr>
                <w:rFonts w:eastAsia="宋体"/>
                <w:i/>
                <w:szCs w:val="20"/>
                <w:lang w:val="en-GB" w:eastAsia="ja-JP"/>
              </w:rPr>
              <w:t>semi-static-mode2</w:t>
            </w:r>
            <w:r w:rsidRPr="005350A0">
              <w:rPr>
                <w:rFonts w:eastAsia="宋体"/>
                <w:szCs w:val="20"/>
                <w:lang w:val="en-GB" w:eastAsia="ja-JP"/>
              </w:rPr>
              <w:t xml:space="preserve"> for </w:t>
            </w:r>
            <w:r w:rsidRPr="005350A0">
              <w:rPr>
                <w:rFonts w:eastAsia="宋体"/>
                <w:i/>
                <w:iCs/>
                <w:szCs w:val="20"/>
                <w:lang w:val="en-GB" w:eastAsia="ja-JP"/>
              </w:rPr>
              <w:t>nrdc-PCmode-FR1</w:t>
            </w:r>
            <w:r w:rsidRPr="005350A0">
              <w:rPr>
                <w:rFonts w:eastAsia="宋体"/>
                <w:szCs w:val="20"/>
                <w:lang w:val="en-GB" w:eastAsia="ja-JP"/>
              </w:rPr>
              <w:t xml:space="preserve"> </w:t>
            </w:r>
            <w:r w:rsidRPr="005350A0">
              <w:rPr>
                <w:rFonts w:eastAsia="宋体"/>
                <w:strike/>
                <w:color w:val="FF0000"/>
                <w:szCs w:val="20"/>
                <w:lang w:val="en-GB" w:eastAsia="ja-JP"/>
              </w:rPr>
              <w:t xml:space="preserve">or for </w:t>
            </w:r>
            <w:r w:rsidRPr="005350A0">
              <w:rPr>
                <w:rFonts w:eastAsia="宋体"/>
                <w:i/>
                <w:iCs/>
                <w:strike/>
                <w:color w:val="FF0000"/>
                <w:szCs w:val="20"/>
                <w:lang w:val="en-GB" w:eastAsia="ja-JP"/>
              </w:rPr>
              <w:t>nrdc-PCmode-FR2</w:t>
            </w:r>
            <w:r w:rsidRPr="005350A0">
              <w:rPr>
                <w:rFonts w:eastAsia="宋体"/>
                <w:strike/>
                <w:color w:val="FF0000"/>
                <w:szCs w:val="20"/>
                <w:lang w:val="en-GB" w:eastAsia="ja-JP"/>
              </w:rPr>
              <w:t xml:space="preserve"> </w:t>
            </w:r>
            <w:r w:rsidRPr="005350A0">
              <w:rPr>
                <w:rFonts w:eastAsia="宋体"/>
                <w:szCs w:val="20"/>
                <w:lang w:val="en-GB" w:eastAsia="ja-JP"/>
              </w:rPr>
              <w:t>only for synchronous NR-DC operation [10, TS 38.133].</w:t>
            </w:r>
          </w:p>
          <w:p w14:paraId="3774B89D" w14:textId="77777777" w:rsidR="005350A0" w:rsidRPr="005350A0" w:rsidRDefault="005350A0" w:rsidP="005350A0">
            <w:pPr>
              <w:spacing w:after="180"/>
              <w:rPr>
                <w:rFonts w:eastAsia="宋体"/>
                <w:szCs w:val="20"/>
                <w:lang w:val="en-GB"/>
              </w:rPr>
            </w:pPr>
            <w:r w:rsidRPr="005350A0">
              <w:rPr>
                <w:rFonts w:eastAsia="宋体"/>
                <w:szCs w:val="20"/>
                <w:lang w:val="en-GB"/>
              </w:rPr>
              <w:t xml:space="preserve">If a UE </w:t>
            </w:r>
          </w:p>
          <w:p w14:paraId="13DB326F" w14:textId="77777777" w:rsidR="005350A0" w:rsidRPr="005350A0" w:rsidRDefault="005350A0" w:rsidP="005350A0">
            <w:pPr>
              <w:spacing w:after="180"/>
              <w:ind w:left="568" w:hanging="284"/>
              <w:rPr>
                <w:rFonts w:eastAsia="宋体"/>
                <w:szCs w:val="20"/>
                <w:lang w:val="x-none"/>
              </w:rPr>
            </w:pPr>
            <w:r w:rsidRPr="005350A0">
              <w:rPr>
                <w:rFonts w:eastAsia="宋体"/>
                <w:szCs w:val="20"/>
                <w:lang w:val="x-none"/>
              </w:rPr>
              <w:t>-</w:t>
            </w:r>
            <w:r w:rsidRPr="005350A0">
              <w:rPr>
                <w:rFonts w:eastAsia="宋体"/>
                <w:szCs w:val="20"/>
                <w:lang w:val="x-none"/>
              </w:rPr>
              <w:tab/>
            </w:r>
            <w:r w:rsidRPr="005350A0">
              <w:rPr>
                <w:rFonts w:eastAsia="宋体"/>
                <w:szCs w:val="20"/>
                <w:lang w:eastAsia="ja-JP"/>
              </w:rPr>
              <w:t xml:space="preserve">is provided </w:t>
            </w:r>
            <w:r w:rsidRPr="005350A0">
              <w:rPr>
                <w:rFonts w:eastAsia="宋体"/>
                <w:i/>
                <w:szCs w:val="20"/>
                <w:lang w:val="x-none" w:eastAsia="ja-JP"/>
              </w:rPr>
              <w:t>dynamic</w:t>
            </w:r>
            <w:r w:rsidRPr="005350A0">
              <w:rPr>
                <w:rFonts w:eastAsia="宋体"/>
                <w:szCs w:val="20"/>
                <w:lang w:eastAsia="ja-JP"/>
              </w:rPr>
              <w:t xml:space="preserve"> for </w:t>
            </w:r>
            <w:r w:rsidRPr="005350A0">
              <w:rPr>
                <w:rFonts w:eastAsia="宋体"/>
                <w:i/>
                <w:iCs/>
                <w:szCs w:val="20"/>
                <w:lang w:val="x-none" w:eastAsia="ja-JP"/>
              </w:rPr>
              <w:t>nrdc-PCmode-FR1</w:t>
            </w:r>
            <w:r w:rsidRPr="005350A0">
              <w:rPr>
                <w:rFonts w:eastAsia="宋体"/>
                <w:szCs w:val="20"/>
                <w:lang w:val="x-none" w:eastAsia="ja-JP"/>
              </w:rPr>
              <w:t xml:space="preserve"> </w:t>
            </w:r>
            <w:r w:rsidRPr="005350A0">
              <w:rPr>
                <w:rFonts w:eastAsia="宋体"/>
                <w:strike/>
                <w:color w:val="FF0000"/>
                <w:szCs w:val="20"/>
                <w:lang w:val="x-none" w:eastAsia="ja-JP"/>
              </w:rPr>
              <w:t xml:space="preserve">or for </w:t>
            </w:r>
            <w:r w:rsidRPr="005350A0">
              <w:rPr>
                <w:rFonts w:eastAsia="宋体"/>
                <w:i/>
                <w:iCs/>
                <w:strike/>
                <w:color w:val="FF0000"/>
                <w:szCs w:val="20"/>
                <w:lang w:val="x-none" w:eastAsia="ja-JP"/>
              </w:rPr>
              <w:t>nrdc-PCmode-FR2</w:t>
            </w:r>
            <w:r w:rsidRPr="005350A0">
              <w:rPr>
                <w:rFonts w:eastAsia="宋体"/>
                <w:szCs w:val="20"/>
                <w:lang w:val="x-none" w:eastAsia="ja-JP"/>
              </w:rPr>
              <w:t>,</w:t>
            </w:r>
            <w:r w:rsidRPr="005350A0">
              <w:rPr>
                <w:rFonts w:eastAsia="宋体"/>
                <w:szCs w:val="20"/>
                <w:lang w:val="x-none"/>
              </w:rPr>
              <w:t xml:space="preserve"> and </w:t>
            </w:r>
          </w:p>
          <w:p w14:paraId="5B2A91A2" w14:textId="77777777" w:rsidR="005350A0" w:rsidRPr="005350A0" w:rsidRDefault="005350A0" w:rsidP="005350A0">
            <w:pPr>
              <w:spacing w:after="180"/>
              <w:ind w:left="568" w:hanging="284"/>
              <w:rPr>
                <w:rFonts w:eastAsia="宋体"/>
                <w:szCs w:val="20"/>
                <w:lang w:val="x-none"/>
              </w:rPr>
            </w:pPr>
            <w:r w:rsidRPr="005350A0">
              <w:rPr>
                <w:rFonts w:eastAsia="宋体"/>
                <w:szCs w:val="20"/>
                <w:lang w:val="x-none"/>
              </w:rPr>
              <w:t>-</w:t>
            </w:r>
            <w:r w:rsidRPr="005350A0">
              <w:rPr>
                <w:rFonts w:eastAsia="宋体"/>
                <w:szCs w:val="20"/>
                <w:lang w:val="x-none"/>
              </w:rPr>
              <w:tab/>
              <w:t>indicates a capability to support dynamic power sharing for intra-FR NR DC,</w:t>
            </w:r>
          </w:p>
          <w:p w14:paraId="3D3DB369" w14:textId="36CF4BDF" w:rsidR="00F05C5D" w:rsidRPr="009B5A9A" w:rsidRDefault="005350A0" w:rsidP="009B5A9A">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tc>
      </w:tr>
    </w:tbl>
    <w:p w14:paraId="2A86C3F9" w14:textId="4659F4CC" w:rsidR="00F34C4A" w:rsidRPr="00F05C5D" w:rsidRDefault="00F34C4A" w:rsidP="00635D28">
      <w:pPr>
        <w:spacing w:beforeLines="50" w:before="120" w:after="120"/>
        <w:rPr>
          <w:rFonts w:eastAsia="等线"/>
          <w:szCs w:val="20"/>
          <w:lang w:val="en-GB" w:eastAsia="zh-CN"/>
        </w:rPr>
      </w:pPr>
      <w:r>
        <w:rPr>
          <w:rFonts w:eastAsia="等线" w:hint="eastAsia"/>
          <w:szCs w:val="20"/>
          <w:lang w:val="en-GB" w:eastAsia="zh-CN"/>
        </w:rPr>
        <w:lastRenderedPageBreak/>
        <w:t>F</w:t>
      </w:r>
      <w:r>
        <w:rPr>
          <w:rFonts w:eastAsia="等线"/>
          <w:szCs w:val="20"/>
          <w:lang w:val="en-GB" w:eastAsia="zh-CN"/>
        </w:rPr>
        <w:t>or Opt1, there is no specification impact</w:t>
      </w:r>
      <w:r w:rsidR="00901B84">
        <w:rPr>
          <w:rFonts w:eastAsia="等线"/>
          <w:szCs w:val="20"/>
          <w:lang w:val="en-GB" w:eastAsia="zh-CN"/>
        </w:rPr>
        <w:t>.</w:t>
      </w:r>
      <w:r>
        <w:rPr>
          <w:rFonts w:eastAsia="等线"/>
          <w:szCs w:val="20"/>
          <w:lang w:val="en-GB" w:eastAsia="zh-CN"/>
        </w:rPr>
        <w:t xml:space="preserve"> </w:t>
      </w:r>
      <w:r w:rsidR="00616890">
        <w:rPr>
          <w:rFonts w:eastAsia="等线"/>
          <w:szCs w:val="20"/>
          <w:lang w:val="en-GB" w:eastAsia="zh-CN"/>
        </w:rPr>
        <w:t>W</w:t>
      </w:r>
      <w:r>
        <w:rPr>
          <w:rFonts w:eastAsia="等线"/>
          <w:szCs w:val="20"/>
          <w:lang w:val="en-GB" w:eastAsia="zh-CN"/>
        </w:rPr>
        <w:t xml:space="preserve">ith this </w:t>
      </w:r>
      <w:r w:rsidR="00901B84">
        <w:rPr>
          <w:rFonts w:eastAsia="等线"/>
          <w:szCs w:val="20"/>
          <w:lang w:val="en-GB" w:eastAsia="zh-CN"/>
        </w:rPr>
        <w:t>C</w:t>
      </w:r>
      <w:r>
        <w:rPr>
          <w:rFonts w:eastAsia="等线"/>
          <w:szCs w:val="20"/>
          <w:lang w:val="en-GB" w:eastAsia="zh-CN"/>
        </w:rPr>
        <w:t>onclusion</w:t>
      </w:r>
      <w:r w:rsidR="00616890">
        <w:rPr>
          <w:rFonts w:eastAsia="等线"/>
          <w:szCs w:val="20"/>
          <w:lang w:val="en-GB" w:eastAsia="zh-CN"/>
        </w:rPr>
        <w:t>,</w:t>
      </w:r>
      <w:r>
        <w:rPr>
          <w:rFonts w:eastAsia="等线"/>
          <w:szCs w:val="20"/>
          <w:lang w:val="en-GB" w:eastAsia="zh-CN"/>
        </w:rPr>
        <w:t xml:space="preserve"> </w:t>
      </w:r>
      <w:r w:rsidR="00616890">
        <w:rPr>
          <w:rFonts w:eastAsia="等线"/>
          <w:szCs w:val="20"/>
          <w:lang w:val="en-GB" w:eastAsia="zh-CN"/>
        </w:rPr>
        <w:t xml:space="preserve">we can revisit this problem in future release, if needed. </w:t>
      </w:r>
      <w:r w:rsidR="00DA57F0">
        <w:rPr>
          <w:rFonts w:eastAsia="等线"/>
          <w:szCs w:val="20"/>
          <w:lang w:val="en-GB" w:eastAsia="zh-CN"/>
        </w:rPr>
        <w:t>An</w:t>
      </w:r>
      <w:r w:rsidR="001B3354">
        <w:rPr>
          <w:rFonts w:eastAsia="等线"/>
          <w:szCs w:val="20"/>
          <w:lang w:val="en-GB" w:eastAsia="zh-CN"/>
        </w:rPr>
        <w:t>d</w:t>
      </w:r>
      <w:r w:rsidR="00FD33BE">
        <w:rPr>
          <w:rFonts w:eastAsia="等线"/>
          <w:szCs w:val="20"/>
          <w:lang w:val="en-GB" w:eastAsia="zh-CN"/>
        </w:rPr>
        <w:t xml:space="preserve"> based on the latest RAN4 LS reply, there is a high </w:t>
      </w:r>
      <w:r w:rsidR="00793A19">
        <w:rPr>
          <w:rFonts w:eastAsia="等线"/>
          <w:szCs w:val="20"/>
          <w:lang w:val="en-GB" w:eastAsia="zh-CN"/>
        </w:rPr>
        <w:t>probability</w:t>
      </w:r>
      <w:r w:rsidR="00FD33BE">
        <w:rPr>
          <w:rFonts w:eastAsia="等线"/>
          <w:szCs w:val="20"/>
          <w:lang w:val="en-GB" w:eastAsia="zh-CN"/>
        </w:rPr>
        <w:t xml:space="preserve"> that NR-DC power sharing mechanism will not change in the future.</w:t>
      </w:r>
      <w:r w:rsidR="005E6FFE">
        <w:rPr>
          <w:rFonts w:eastAsia="等线"/>
          <w:szCs w:val="20"/>
          <w:lang w:val="en-GB" w:eastAsia="zh-CN"/>
        </w:rPr>
        <w:t xml:space="preserve"> </w:t>
      </w:r>
      <w:r w:rsidR="00616890">
        <w:rPr>
          <w:rFonts w:eastAsia="等线"/>
          <w:szCs w:val="20"/>
          <w:lang w:val="en-GB" w:eastAsia="zh-CN"/>
        </w:rPr>
        <w:t xml:space="preserve">For Opt2, there is minor </w:t>
      </w:r>
      <w:r w:rsidR="00901B84">
        <w:rPr>
          <w:rFonts w:eastAsia="等线"/>
          <w:szCs w:val="20"/>
          <w:lang w:val="en-GB" w:eastAsia="zh-CN"/>
        </w:rPr>
        <w:t xml:space="preserve">specification </w:t>
      </w:r>
      <w:r w:rsidR="00616890">
        <w:rPr>
          <w:rFonts w:eastAsia="等线"/>
          <w:szCs w:val="20"/>
          <w:lang w:val="en-GB" w:eastAsia="zh-CN"/>
        </w:rPr>
        <w:t>impact</w:t>
      </w:r>
      <w:r w:rsidR="00901B84">
        <w:rPr>
          <w:rFonts w:eastAsia="等线"/>
          <w:szCs w:val="20"/>
          <w:lang w:val="en-GB" w:eastAsia="zh-CN"/>
        </w:rPr>
        <w:t xml:space="preserve">. With this Note, we </w:t>
      </w:r>
      <w:r w:rsidR="007916D0">
        <w:rPr>
          <w:rFonts w:eastAsia="等线"/>
          <w:szCs w:val="20"/>
          <w:lang w:val="en-GB" w:eastAsia="zh-CN"/>
        </w:rPr>
        <w:t>can revisit this problem in future release and remove the Note, if needed. For Opt3, there is a greater specification impact</w:t>
      </w:r>
      <w:r w:rsidR="00D44A1C">
        <w:rPr>
          <w:rFonts w:eastAsia="等线"/>
          <w:szCs w:val="20"/>
          <w:lang w:val="en-GB" w:eastAsia="zh-CN"/>
        </w:rPr>
        <w:t xml:space="preserve">. With this change, we can </w:t>
      </w:r>
      <w:r w:rsidR="00860A1E">
        <w:rPr>
          <w:rFonts w:eastAsia="等线"/>
          <w:szCs w:val="20"/>
          <w:lang w:val="en-GB" w:eastAsia="zh-CN"/>
        </w:rPr>
        <w:t xml:space="preserve">reopen this </w:t>
      </w:r>
      <w:r w:rsidR="00D44A1C">
        <w:rPr>
          <w:rFonts w:eastAsia="等线"/>
          <w:szCs w:val="20"/>
          <w:lang w:val="en-GB" w:eastAsia="zh-CN"/>
        </w:rPr>
        <w:t>di</w:t>
      </w:r>
      <w:r w:rsidR="009440FC">
        <w:rPr>
          <w:rFonts w:eastAsia="等线"/>
          <w:szCs w:val="20"/>
          <w:lang w:val="en-GB" w:eastAsia="zh-CN"/>
        </w:rPr>
        <w:t>s</w:t>
      </w:r>
      <w:r w:rsidR="00D44A1C">
        <w:rPr>
          <w:rFonts w:eastAsia="等线"/>
          <w:szCs w:val="20"/>
          <w:lang w:val="en-GB" w:eastAsia="zh-CN"/>
        </w:rPr>
        <w:t>cuss</w:t>
      </w:r>
      <w:r w:rsidR="00860A1E">
        <w:rPr>
          <w:rFonts w:eastAsia="等线"/>
          <w:szCs w:val="20"/>
          <w:lang w:val="en-GB" w:eastAsia="zh-CN"/>
        </w:rPr>
        <w:t xml:space="preserve">ion </w:t>
      </w:r>
      <w:r w:rsidR="00D44A1C">
        <w:rPr>
          <w:rFonts w:eastAsia="等线"/>
          <w:szCs w:val="20"/>
          <w:lang w:val="en-GB" w:eastAsia="zh-CN"/>
        </w:rPr>
        <w:t>in future release, if needed.</w:t>
      </w:r>
    </w:p>
    <w:p w14:paraId="54CD5AE3" w14:textId="5FA62135" w:rsidR="008C5AE8" w:rsidRPr="00A54CEE" w:rsidRDefault="00D27E96" w:rsidP="00AA10EA">
      <w:pPr>
        <w:spacing w:after="120"/>
        <w:jc w:val="both"/>
        <w:rPr>
          <w:rFonts w:eastAsiaTheme="minorEastAsia"/>
          <w:lang w:eastAsia="zh-CN"/>
        </w:rPr>
      </w:pPr>
      <w:r>
        <w:rPr>
          <w:rFonts w:eastAsia="等线"/>
          <w:szCs w:val="20"/>
          <w:lang w:val="en-GB" w:eastAsia="zh-CN"/>
        </w:rPr>
        <w:t>In addition, once RAN1 has made any agreements</w:t>
      </w:r>
      <w:r w:rsidR="00426861">
        <w:rPr>
          <w:rFonts w:eastAsia="等线"/>
          <w:szCs w:val="20"/>
          <w:lang w:val="en-GB" w:eastAsia="zh-CN"/>
        </w:rPr>
        <w:t>,</w:t>
      </w:r>
      <w:r>
        <w:rPr>
          <w:rFonts w:eastAsia="等线"/>
          <w:szCs w:val="20"/>
          <w:lang w:val="en-GB" w:eastAsia="zh-CN"/>
        </w:rPr>
        <w:t xml:space="preserve"> </w:t>
      </w:r>
      <w:r w:rsidR="00426861">
        <w:rPr>
          <w:rFonts w:eastAsia="等线"/>
          <w:szCs w:val="20"/>
          <w:lang w:val="en-GB" w:eastAsia="zh-CN"/>
        </w:rPr>
        <w:t>RAN2 and RAN4</w:t>
      </w:r>
      <w:r w:rsidR="008C5AE8">
        <w:rPr>
          <w:rFonts w:eastAsia="等线"/>
          <w:szCs w:val="20"/>
          <w:lang w:val="en-GB" w:eastAsia="zh-CN"/>
        </w:rPr>
        <w:t xml:space="preserve"> </w:t>
      </w:r>
      <w:r w:rsidR="00426861">
        <w:rPr>
          <w:rFonts w:eastAsia="等线"/>
          <w:szCs w:val="20"/>
          <w:lang w:val="en-GB" w:eastAsia="zh-CN"/>
        </w:rPr>
        <w:t>need to be notified</w:t>
      </w:r>
      <w:r w:rsidR="001336C3">
        <w:rPr>
          <w:rFonts w:eastAsia="等线"/>
          <w:szCs w:val="20"/>
          <w:lang w:val="en-GB" w:eastAsia="zh-CN"/>
        </w:rPr>
        <w:t>.</w:t>
      </w:r>
    </w:p>
    <w:p w14:paraId="11B7BDCD" w14:textId="1D9C8E2B" w:rsidR="009D199D" w:rsidRPr="009A2402" w:rsidRDefault="009D199D" w:rsidP="009D199D">
      <w:pPr>
        <w:pStyle w:val="a7"/>
        <w:jc w:val="both"/>
        <w:rPr>
          <w:b/>
          <w:bCs/>
          <w:i/>
          <w:iCs/>
          <w:lang w:eastAsia="zh-CN"/>
        </w:rPr>
      </w:pPr>
      <w:r w:rsidRPr="00D1044B">
        <w:rPr>
          <w:b/>
          <w:bCs/>
          <w:i/>
          <w:iCs/>
        </w:rPr>
        <w:t xml:space="preserve">Proposal </w:t>
      </w:r>
      <w:r>
        <w:rPr>
          <w:b/>
          <w:bCs/>
          <w:i/>
          <w:iCs/>
        </w:rPr>
        <w:t>1</w:t>
      </w:r>
      <w:r w:rsidRPr="00D1044B">
        <w:rPr>
          <w:b/>
          <w:bCs/>
          <w:i/>
          <w:iCs/>
        </w:rPr>
        <w:t>:</w:t>
      </w:r>
      <w:r w:rsidR="00397FF3">
        <w:rPr>
          <w:b/>
          <w:bCs/>
          <w:i/>
          <w:iCs/>
        </w:rPr>
        <w:t xml:space="preserve"> On power </w:t>
      </w:r>
      <w:r w:rsidR="00793A19">
        <w:rPr>
          <w:b/>
          <w:bCs/>
          <w:i/>
          <w:iCs/>
        </w:rPr>
        <w:t>cont</w:t>
      </w:r>
      <w:r w:rsidR="00802171">
        <w:rPr>
          <w:b/>
          <w:bCs/>
          <w:i/>
          <w:iCs/>
        </w:rPr>
        <w:t>rol</w:t>
      </w:r>
      <w:r w:rsidR="00397FF3">
        <w:rPr>
          <w:b/>
          <w:bCs/>
          <w:i/>
          <w:iCs/>
        </w:rPr>
        <w:t xml:space="preserve"> for NR-DC in FR2, adopt one of the following options</w:t>
      </w:r>
      <w:r w:rsidR="007E5A1C">
        <w:rPr>
          <w:b/>
          <w:bCs/>
          <w:i/>
          <w:iCs/>
        </w:rPr>
        <w:t xml:space="preserve"> for Rel-16 and Rel-17</w:t>
      </w:r>
      <w:r w:rsidR="00397FF3">
        <w:rPr>
          <w:b/>
          <w:bCs/>
          <w:i/>
          <w:iCs/>
        </w:rPr>
        <w:t>:</w:t>
      </w:r>
    </w:p>
    <w:p w14:paraId="0B193DC6" w14:textId="0301B0BC" w:rsidR="00344E90" w:rsidRPr="007E5A1C" w:rsidRDefault="007E5A1C" w:rsidP="00344E90">
      <w:pPr>
        <w:numPr>
          <w:ilvl w:val="0"/>
          <w:numId w:val="27"/>
        </w:numPr>
        <w:spacing w:before="120" w:after="120"/>
        <w:jc w:val="both"/>
        <w:rPr>
          <w:rFonts w:eastAsia="宋体"/>
          <w:b/>
          <w:bCs/>
          <w:i/>
          <w:szCs w:val="20"/>
          <w:lang w:eastAsia="zh-CN"/>
        </w:rPr>
      </w:pPr>
      <w:r w:rsidRPr="007E5A1C">
        <w:rPr>
          <w:rFonts w:eastAsia="宋体"/>
          <w:b/>
          <w:bCs/>
          <w:i/>
          <w:szCs w:val="20"/>
          <w:lang w:eastAsia="zh-CN"/>
        </w:rPr>
        <w:t>Opt1: make a conclusion that power control for NR-DC in FR2 is not supported</w:t>
      </w:r>
    </w:p>
    <w:p w14:paraId="4F2DB84E" w14:textId="77777777" w:rsidR="007E5A1C" w:rsidRPr="007E5A1C" w:rsidRDefault="007E5A1C" w:rsidP="007E5A1C">
      <w:pPr>
        <w:numPr>
          <w:ilvl w:val="0"/>
          <w:numId w:val="27"/>
        </w:numPr>
        <w:spacing w:before="120" w:after="120"/>
        <w:jc w:val="both"/>
        <w:rPr>
          <w:rFonts w:eastAsia="宋体"/>
          <w:b/>
          <w:bCs/>
          <w:i/>
          <w:szCs w:val="20"/>
          <w:lang w:eastAsia="zh-CN"/>
        </w:rPr>
      </w:pPr>
      <w:r w:rsidRPr="007E5A1C">
        <w:rPr>
          <w:rFonts w:eastAsia="宋体"/>
          <w:b/>
          <w:bCs/>
          <w:i/>
          <w:szCs w:val="20"/>
          <w:lang w:eastAsia="zh-CN"/>
        </w:rPr>
        <w:t>Opt2: add a Note in TS.38.213 to indicate that power control for NR-DC in FR2 is not supported</w:t>
      </w:r>
    </w:p>
    <w:p w14:paraId="2B6CFBBE" w14:textId="3AB0B055" w:rsidR="00344E90" w:rsidRDefault="007E5A1C" w:rsidP="00344E90">
      <w:pPr>
        <w:numPr>
          <w:ilvl w:val="0"/>
          <w:numId w:val="27"/>
        </w:numPr>
        <w:spacing w:before="120" w:after="120"/>
        <w:jc w:val="both"/>
        <w:rPr>
          <w:rFonts w:eastAsia="宋体"/>
          <w:b/>
          <w:bCs/>
          <w:i/>
          <w:szCs w:val="20"/>
          <w:lang w:eastAsia="zh-CN"/>
        </w:rPr>
      </w:pPr>
      <w:r w:rsidRPr="007E5A1C">
        <w:rPr>
          <w:rFonts w:eastAsia="宋体"/>
          <w:b/>
          <w:bCs/>
          <w:i/>
          <w:szCs w:val="20"/>
          <w:lang w:eastAsia="zh-CN"/>
        </w:rPr>
        <w:t>Opt3: remove the relevant descriptions on supporting power control for NR-DC in FR2 in TS.38.213</w:t>
      </w:r>
    </w:p>
    <w:p w14:paraId="27698D04" w14:textId="7CF14DA4" w:rsidR="002B7628" w:rsidRPr="002B7628" w:rsidRDefault="002B7628" w:rsidP="002B7628">
      <w:pPr>
        <w:pStyle w:val="a7"/>
        <w:jc w:val="both"/>
        <w:rPr>
          <w:b/>
          <w:bCs/>
          <w:i/>
          <w:iCs/>
        </w:rPr>
      </w:pPr>
      <w:r w:rsidRPr="002B7628">
        <w:rPr>
          <w:rFonts w:hint="eastAsia"/>
          <w:b/>
          <w:bCs/>
          <w:i/>
          <w:iCs/>
        </w:rPr>
        <w:t>P</w:t>
      </w:r>
      <w:r w:rsidRPr="002B7628">
        <w:rPr>
          <w:b/>
          <w:bCs/>
          <w:i/>
          <w:iCs/>
        </w:rPr>
        <w:t>roposal 2:</w:t>
      </w:r>
      <w:r>
        <w:rPr>
          <w:b/>
          <w:bCs/>
          <w:i/>
          <w:iCs/>
        </w:rPr>
        <w:t xml:space="preserve"> Send an LS to RAN2 and RAN4 once RAN1 has made any </w:t>
      </w:r>
      <w:r w:rsidR="00793A19">
        <w:rPr>
          <w:b/>
          <w:bCs/>
          <w:i/>
          <w:iCs/>
        </w:rPr>
        <w:t>agreements</w:t>
      </w:r>
      <w:r>
        <w:rPr>
          <w:b/>
          <w:bCs/>
          <w:i/>
          <w:iCs/>
        </w:rPr>
        <w:t xml:space="preserve"> </w:t>
      </w:r>
      <w:r w:rsidR="002A2612">
        <w:rPr>
          <w:b/>
          <w:bCs/>
          <w:i/>
          <w:iCs/>
        </w:rPr>
        <w:t xml:space="preserve">on not </w:t>
      </w:r>
      <w:r w:rsidR="00793A19">
        <w:rPr>
          <w:b/>
          <w:bCs/>
          <w:i/>
          <w:iCs/>
        </w:rPr>
        <w:t>supporting</w:t>
      </w:r>
      <w:r w:rsidR="002A2612">
        <w:rPr>
          <w:b/>
          <w:bCs/>
          <w:i/>
          <w:iCs/>
        </w:rPr>
        <w:t xml:space="preserve"> power control for NR-DC in FR2.</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30201324"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Pr>
          <w:rFonts w:eastAsia="宋体"/>
          <w:szCs w:val="22"/>
          <w:lang w:eastAsia="zh-CN"/>
        </w:rPr>
        <w:t xml:space="preserve"> </w:t>
      </w:r>
      <w:r w:rsidR="00A63152">
        <w:rPr>
          <w:rFonts w:eastAsia="宋体"/>
          <w:szCs w:val="22"/>
          <w:lang w:eastAsia="zh-CN"/>
        </w:rPr>
        <w:t xml:space="preserve">potential </w:t>
      </w:r>
      <w:r w:rsidR="00D44752">
        <w:rPr>
          <w:rFonts w:eastAsia="宋体"/>
          <w:szCs w:val="22"/>
          <w:lang w:eastAsia="zh-CN"/>
        </w:rPr>
        <w:t xml:space="preserve">solutions for the </w:t>
      </w:r>
      <w:r w:rsidR="002C4765">
        <w:rPr>
          <w:rFonts w:eastAsia="宋体"/>
          <w:szCs w:val="22"/>
          <w:lang w:eastAsia="zh-CN"/>
        </w:rPr>
        <w:t xml:space="preserve">signaling </w:t>
      </w:r>
      <w:r w:rsidR="00D44752">
        <w:rPr>
          <w:rFonts w:eastAsia="宋体"/>
          <w:szCs w:val="22"/>
          <w:lang w:eastAsia="zh-CN"/>
        </w:rPr>
        <w:t xml:space="preserve">problem of not supporting power control for NR-DC in FR2 </w:t>
      </w:r>
      <w:r w:rsidRPr="005D55E8">
        <w:rPr>
          <w:rFonts w:eastAsia="宋体"/>
          <w:lang w:eastAsia="zh-CN"/>
        </w:rPr>
        <w:t>with the following proposals:</w:t>
      </w:r>
    </w:p>
    <w:p w14:paraId="42357AC0" w14:textId="0BC2093F" w:rsidR="00F44136" w:rsidRPr="009A2402" w:rsidRDefault="00F44136" w:rsidP="00F44136">
      <w:pPr>
        <w:pStyle w:val="a7"/>
        <w:jc w:val="both"/>
        <w:rPr>
          <w:b/>
          <w:bCs/>
          <w:i/>
          <w:iCs/>
          <w:lang w:eastAsia="zh-CN"/>
        </w:rPr>
      </w:pPr>
      <w:r w:rsidRPr="00D1044B">
        <w:rPr>
          <w:b/>
          <w:bCs/>
          <w:i/>
          <w:iCs/>
        </w:rPr>
        <w:t xml:space="preserve">Proposal </w:t>
      </w:r>
      <w:r>
        <w:rPr>
          <w:b/>
          <w:bCs/>
          <w:i/>
          <w:iCs/>
        </w:rPr>
        <w:t>1</w:t>
      </w:r>
      <w:r w:rsidRPr="00D1044B">
        <w:rPr>
          <w:b/>
          <w:bCs/>
          <w:i/>
          <w:iCs/>
        </w:rPr>
        <w:t>:</w:t>
      </w:r>
      <w:r>
        <w:rPr>
          <w:b/>
          <w:bCs/>
          <w:i/>
          <w:iCs/>
        </w:rPr>
        <w:t xml:space="preserve"> On power cont</w:t>
      </w:r>
      <w:r w:rsidR="00793A19">
        <w:rPr>
          <w:b/>
          <w:bCs/>
          <w:i/>
          <w:iCs/>
        </w:rPr>
        <w:t>rol</w:t>
      </w:r>
      <w:r>
        <w:rPr>
          <w:b/>
          <w:bCs/>
          <w:i/>
          <w:iCs/>
        </w:rPr>
        <w:t xml:space="preserve"> for NR-DC in FR2, adopt one of the following options for Rel-16 and Rel-17:</w:t>
      </w:r>
    </w:p>
    <w:p w14:paraId="18B2F9D5" w14:textId="77777777" w:rsidR="00F44136" w:rsidRPr="007E5A1C" w:rsidRDefault="00F44136" w:rsidP="00F44136">
      <w:pPr>
        <w:numPr>
          <w:ilvl w:val="0"/>
          <w:numId w:val="27"/>
        </w:numPr>
        <w:spacing w:before="120" w:after="120"/>
        <w:jc w:val="both"/>
        <w:rPr>
          <w:rFonts w:eastAsia="宋体"/>
          <w:b/>
          <w:bCs/>
          <w:i/>
          <w:szCs w:val="20"/>
          <w:lang w:eastAsia="zh-CN"/>
        </w:rPr>
      </w:pPr>
      <w:r w:rsidRPr="007E5A1C">
        <w:rPr>
          <w:rFonts w:eastAsia="宋体"/>
          <w:b/>
          <w:bCs/>
          <w:i/>
          <w:szCs w:val="20"/>
          <w:lang w:eastAsia="zh-CN"/>
        </w:rPr>
        <w:t>Opt1: make a conclusion that power control for NR-DC in FR2 is not supported</w:t>
      </w:r>
    </w:p>
    <w:p w14:paraId="2527314E" w14:textId="77777777" w:rsidR="00F44136" w:rsidRPr="007E5A1C" w:rsidRDefault="00F44136" w:rsidP="00F44136">
      <w:pPr>
        <w:numPr>
          <w:ilvl w:val="0"/>
          <w:numId w:val="27"/>
        </w:numPr>
        <w:spacing w:before="120" w:after="120"/>
        <w:jc w:val="both"/>
        <w:rPr>
          <w:rFonts w:eastAsia="宋体"/>
          <w:b/>
          <w:bCs/>
          <w:i/>
          <w:szCs w:val="20"/>
          <w:lang w:eastAsia="zh-CN"/>
        </w:rPr>
      </w:pPr>
      <w:r w:rsidRPr="007E5A1C">
        <w:rPr>
          <w:rFonts w:eastAsia="宋体"/>
          <w:b/>
          <w:bCs/>
          <w:i/>
          <w:szCs w:val="20"/>
          <w:lang w:eastAsia="zh-CN"/>
        </w:rPr>
        <w:t>Opt2: add a Note in TS.38.213 to indicate that power control for NR-DC in FR2 is not supported</w:t>
      </w:r>
    </w:p>
    <w:p w14:paraId="6B9B3767" w14:textId="77777777" w:rsidR="00F44136" w:rsidRDefault="00F44136" w:rsidP="00F44136">
      <w:pPr>
        <w:numPr>
          <w:ilvl w:val="0"/>
          <w:numId w:val="27"/>
        </w:numPr>
        <w:spacing w:before="120" w:after="120"/>
        <w:jc w:val="both"/>
        <w:rPr>
          <w:rFonts w:eastAsia="宋体"/>
          <w:b/>
          <w:bCs/>
          <w:i/>
          <w:szCs w:val="20"/>
          <w:lang w:eastAsia="zh-CN"/>
        </w:rPr>
      </w:pPr>
      <w:r w:rsidRPr="007E5A1C">
        <w:rPr>
          <w:rFonts w:eastAsia="宋体"/>
          <w:b/>
          <w:bCs/>
          <w:i/>
          <w:szCs w:val="20"/>
          <w:lang w:eastAsia="zh-CN"/>
        </w:rPr>
        <w:t>Opt3: remove the relevant descriptions on supporting power control for NR-DC in FR2 in TS.38.213</w:t>
      </w:r>
    </w:p>
    <w:p w14:paraId="3CA961DB" w14:textId="65BD2C7B" w:rsidR="00F44136" w:rsidRPr="002B7628" w:rsidRDefault="00F44136" w:rsidP="00F44136">
      <w:pPr>
        <w:pStyle w:val="a7"/>
        <w:jc w:val="both"/>
        <w:rPr>
          <w:b/>
          <w:bCs/>
          <w:i/>
          <w:iCs/>
        </w:rPr>
      </w:pPr>
      <w:r w:rsidRPr="002B7628">
        <w:rPr>
          <w:rFonts w:hint="eastAsia"/>
          <w:b/>
          <w:bCs/>
          <w:i/>
          <w:iCs/>
        </w:rPr>
        <w:t>P</w:t>
      </w:r>
      <w:r w:rsidRPr="002B7628">
        <w:rPr>
          <w:b/>
          <w:bCs/>
          <w:i/>
          <w:iCs/>
        </w:rPr>
        <w:t>roposal 2:</w:t>
      </w:r>
      <w:r>
        <w:rPr>
          <w:b/>
          <w:bCs/>
          <w:i/>
          <w:iCs/>
        </w:rPr>
        <w:t xml:space="preserve"> Send an LS to RAN2 and RAN4 once RAN1 has made any agreements on not suppor</w:t>
      </w:r>
      <w:r w:rsidR="0044558E">
        <w:rPr>
          <w:b/>
          <w:bCs/>
          <w:i/>
          <w:iCs/>
        </w:rPr>
        <w:t>t</w:t>
      </w:r>
      <w:r>
        <w:rPr>
          <w:b/>
          <w:bCs/>
          <w:i/>
          <w:iCs/>
        </w:rPr>
        <w:t>ing power control for NR-DC in FR2.</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lastRenderedPageBreak/>
        <w:t>References</w:t>
      </w:r>
    </w:p>
    <w:bookmarkEnd w:id="3"/>
    <w:bookmarkEnd w:id="4"/>
    <w:p w14:paraId="435FF236" w14:textId="79082555" w:rsidR="00904C54" w:rsidRPr="003A5D9F" w:rsidRDefault="006C7A04" w:rsidP="006F7F2D">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R2-2000294</w:t>
      </w:r>
      <w:r w:rsidR="009C5878" w:rsidRPr="003A5D9F">
        <w:rPr>
          <w:rFonts w:ascii="Times New Roman" w:hAnsi="Times New Roman"/>
          <w:bCs/>
          <w:sz w:val="20"/>
          <w:szCs w:val="20"/>
        </w:rPr>
        <w:t xml:space="preserve">, </w:t>
      </w:r>
      <w:bookmarkStart w:id="25" w:name="OLE_LINK47"/>
      <w:r w:rsidRPr="003A5D9F">
        <w:rPr>
          <w:rFonts w:ascii="Times New Roman" w:hAnsi="Times New Roman"/>
          <w:bCs/>
          <w:sz w:val="20"/>
          <w:szCs w:val="20"/>
        </w:rPr>
        <w:t>LS on</w:t>
      </w:r>
      <w:bookmarkEnd w:id="25"/>
      <w:r w:rsidRPr="003A5D9F">
        <w:rPr>
          <w:rFonts w:ascii="Times New Roman" w:hAnsi="Times New Roman"/>
          <w:bCs/>
          <w:sz w:val="20"/>
          <w:szCs w:val="20"/>
        </w:rPr>
        <w:t xml:space="preserve"> power control for NR-DC</w:t>
      </w:r>
      <w:r w:rsidR="00971B51" w:rsidRPr="003A5D9F">
        <w:rPr>
          <w:rFonts w:ascii="Times New Roman" w:hAnsi="Times New Roman"/>
          <w:bCs/>
          <w:sz w:val="20"/>
          <w:szCs w:val="20"/>
        </w:rPr>
        <w:t xml:space="preserve">, </w:t>
      </w:r>
      <w:r w:rsidRPr="003A5D9F">
        <w:rPr>
          <w:rFonts w:ascii="Times New Roman" w:hAnsi="Times New Roman"/>
          <w:bCs/>
          <w:sz w:val="20"/>
          <w:szCs w:val="20"/>
        </w:rPr>
        <w:t xml:space="preserve">RAN2 #109e, </w:t>
      </w:r>
      <w:r w:rsidR="00B244E0" w:rsidRPr="003A5D9F">
        <w:rPr>
          <w:rFonts w:ascii="Times New Roman" w:hAnsi="Times New Roman"/>
          <w:bCs/>
          <w:sz w:val="20"/>
          <w:szCs w:val="20"/>
        </w:rPr>
        <w:t>28th Feb– 6th Mar, 2020</w:t>
      </w:r>
    </w:p>
    <w:p w14:paraId="7351A6C3" w14:textId="488D2756" w:rsidR="00B244E0" w:rsidRPr="003A5D9F" w:rsidRDefault="00291FA9" w:rsidP="003B1160">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R4-2011721, Reply LS on power control for NR-DC, RAN4 #96e, 17-28 Aug, 2020</w:t>
      </w:r>
    </w:p>
    <w:p w14:paraId="2B80C4E8" w14:textId="6D68D0D0" w:rsidR="00291FA9" w:rsidRPr="003A5D9F" w:rsidRDefault="00291FA9" w:rsidP="00291FA9">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R2-2011246, Reply LS on power control for NR-DC, RAN2 #112e, 2 – 13 November 2020</w:t>
      </w:r>
    </w:p>
    <w:p w14:paraId="34DE3605" w14:textId="6A2AF903" w:rsidR="00291FA9" w:rsidRPr="003A5D9F" w:rsidRDefault="00291FA9" w:rsidP="003B1160">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R4-2103373, Further Reply LS on power control for NR-DC, RAN4 #98e, 25 Jan - 5 Feb., 2021</w:t>
      </w:r>
    </w:p>
    <w:p w14:paraId="20FC052C" w14:textId="0D9FE214" w:rsidR="00291FA9" w:rsidRPr="003A5D9F" w:rsidRDefault="00291FA9" w:rsidP="003B1160">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R1-2104018,</w:t>
      </w:r>
      <w:r w:rsidR="00B018A5" w:rsidRPr="003A5D9F">
        <w:rPr>
          <w:rFonts w:ascii="Times New Roman" w:hAnsi="Times New Roman"/>
          <w:bCs/>
          <w:sz w:val="20"/>
          <w:szCs w:val="20"/>
        </w:rPr>
        <w:t xml:space="preserve"> </w:t>
      </w:r>
      <w:bookmarkStart w:id="26" w:name="_Hlk506457506"/>
      <w:bookmarkStart w:id="27" w:name="_Hlk42070541"/>
      <w:r w:rsidR="00B018A5" w:rsidRPr="003A5D9F">
        <w:rPr>
          <w:rFonts w:ascii="Times New Roman" w:hAnsi="Times New Roman"/>
          <w:bCs/>
          <w:sz w:val="20"/>
          <w:szCs w:val="20"/>
        </w:rPr>
        <w:t xml:space="preserve">Further Reply LS on </w:t>
      </w:r>
      <w:bookmarkEnd w:id="26"/>
      <w:bookmarkEnd w:id="27"/>
      <w:r w:rsidR="00B018A5" w:rsidRPr="003A5D9F">
        <w:rPr>
          <w:rFonts w:ascii="Times New Roman" w:hAnsi="Times New Roman"/>
          <w:bCs/>
          <w:sz w:val="20"/>
          <w:szCs w:val="20"/>
        </w:rPr>
        <w:t>power control for NR-DC, RAN1 #104be, April 12th – 20th, 2021</w:t>
      </w:r>
    </w:p>
    <w:p w14:paraId="281F17B2" w14:textId="1D01F9D7" w:rsidR="00291FA9" w:rsidRPr="003A5D9F" w:rsidRDefault="00291FA9" w:rsidP="003B1160">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 xml:space="preserve">R4-2206566, </w:t>
      </w:r>
      <w:r w:rsidR="00B018A5" w:rsidRPr="003A5D9F">
        <w:rPr>
          <w:rFonts w:ascii="Times New Roman" w:hAnsi="Times New Roman"/>
          <w:bCs/>
          <w:sz w:val="20"/>
          <w:szCs w:val="20"/>
        </w:rPr>
        <w:t>Reply LS on power control for NR-DC, RAN4 #102e, 21 Feb - 3 Mar, 2022</w:t>
      </w:r>
    </w:p>
    <w:p w14:paraId="6FDA5C3C" w14:textId="5024C5B1" w:rsidR="00B018A5" w:rsidRPr="003A5D9F" w:rsidRDefault="00535F8D" w:rsidP="003B1160">
      <w:pPr>
        <w:pStyle w:val="af7"/>
        <w:numPr>
          <w:ilvl w:val="0"/>
          <w:numId w:val="6"/>
        </w:numPr>
        <w:spacing w:after="120"/>
        <w:ind w:firstLineChars="0"/>
        <w:rPr>
          <w:rFonts w:ascii="Times New Roman" w:hAnsi="Times New Roman"/>
          <w:bCs/>
          <w:sz w:val="20"/>
          <w:szCs w:val="20"/>
        </w:rPr>
      </w:pPr>
      <w:r w:rsidRPr="003A5D9F">
        <w:rPr>
          <w:rFonts w:ascii="Times New Roman" w:hAnsi="Times New Roman"/>
          <w:bCs/>
          <w:sz w:val="20"/>
          <w:szCs w:val="20"/>
        </w:rPr>
        <w:t>3GPP TS 38.213 V16.9.0, 2022-03</w:t>
      </w:r>
    </w:p>
    <w:sectPr w:rsidR="00B018A5" w:rsidRPr="003A5D9F" w:rsidSect="00683F13">
      <w:headerReference w:type="default" r:id="rId11"/>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9BAF" w14:textId="77777777" w:rsidR="00C86670" w:rsidRDefault="00C86670">
      <w:r>
        <w:separator/>
      </w:r>
    </w:p>
  </w:endnote>
  <w:endnote w:type="continuationSeparator" w:id="0">
    <w:p w14:paraId="7CD06E4E" w14:textId="77777777" w:rsidR="00C86670" w:rsidRDefault="00C86670">
      <w:r>
        <w:continuationSeparator/>
      </w:r>
    </w:p>
  </w:endnote>
  <w:endnote w:type="continuationNotice" w:id="1">
    <w:p w14:paraId="10A2B303" w14:textId="77777777" w:rsidR="00C86670" w:rsidRDefault="00C86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29C1A" w14:textId="77777777" w:rsidR="00C86670" w:rsidRDefault="00C86670">
      <w:r>
        <w:separator/>
      </w:r>
    </w:p>
  </w:footnote>
  <w:footnote w:type="continuationSeparator" w:id="0">
    <w:p w14:paraId="4301A969" w14:textId="77777777" w:rsidR="00C86670" w:rsidRDefault="00C86670">
      <w:r>
        <w:continuationSeparator/>
      </w:r>
    </w:p>
  </w:footnote>
  <w:footnote w:type="continuationNotice" w:id="1">
    <w:p w14:paraId="220CECF8" w14:textId="77777777" w:rsidR="00C86670" w:rsidRDefault="00C86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A1033A" w:rsidRDefault="00A1033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142306529">
    <w:abstractNumId w:val="26"/>
  </w:num>
  <w:num w:numId="2" w16cid:durableId="1356269940">
    <w:abstractNumId w:val="17"/>
  </w:num>
  <w:num w:numId="3" w16cid:durableId="1710063417">
    <w:abstractNumId w:val="23"/>
  </w:num>
  <w:num w:numId="4" w16cid:durableId="1906988812">
    <w:abstractNumId w:val="10"/>
  </w:num>
  <w:num w:numId="5" w16cid:durableId="39598271">
    <w:abstractNumId w:val="21"/>
  </w:num>
  <w:num w:numId="6" w16cid:durableId="1729455049">
    <w:abstractNumId w:val="27"/>
  </w:num>
  <w:num w:numId="7" w16cid:durableId="1191147916">
    <w:abstractNumId w:val="15"/>
  </w:num>
  <w:num w:numId="8" w16cid:durableId="933824819">
    <w:abstractNumId w:val="18"/>
  </w:num>
  <w:num w:numId="9" w16cid:durableId="30344688">
    <w:abstractNumId w:val="0"/>
  </w:num>
  <w:num w:numId="10" w16cid:durableId="457380237">
    <w:abstractNumId w:val="13"/>
  </w:num>
  <w:num w:numId="11" w16cid:durableId="862397540">
    <w:abstractNumId w:val="8"/>
  </w:num>
  <w:num w:numId="12" w16cid:durableId="592519348">
    <w:abstractNumId w:val="25"/>
  </w:num>
  <w:num w:numId="13" w16cid:durableId="39089625">
    <w:abstractNumId w:val="19"/>
  </w:num>
  <w:num w:numId="14" w16cid:durableId="1076434958">
    <w:abstractNumId w:val="16"/>
  </w:num>
  <w:num w:numId="15" w16cid:durableId="43023003">
    <w:abstractNumId w:val="7"/>
  </w:num>
  <w:num w:numId="16" w16cid:durableId="56900123">
    <w:abstractNumId w:val="2"/>
  </w:num>
  <w:num w:numId="17" w16cid:durableId="132218011">
    <w:abstractNumId w:val="24"/>
  </w:num>
  <w:num w:numId="18" w16cid:durableId="1384064324">
    <w:abstractNumId w:val="5"/>
  </w:num>
  <w:num w:numId="19" w16cid:durableId="426584020">
    <w:abstractNumId w:val="22"/>
  </w:num>
  <w:num w:numId="20" w16cid:durableId="806511303">
    <w:abstractNumId w:val="3"/>
  </w:num>
  <w:num w:numId="21" w16cid:durableId="1684818601">
    <w:abstractNumId w:val="9"/>
  </w:num>
  <w:num w:numId="22" w16cid:durableId="301812638">
    <w:abstractNumId w:val="1"/>
  </w:num>
  <w:num w:numId="23" w16cid:durableId="475613144">
    <w:abstractNumId w:val="6"/>
  </w:num>
  <w:num w:numId="24" w16cid:durableId="1021400758">
    <w:abstractNumId w:val="11"/>
  </w:num>
  <w:num w:numId="25" w16cid:durableId="2122261016">
    <w:abstractNumId w:val="14"/>
  </w:num>
  <w:num w:numId="26" w16cid:durableId="173150472">
    <w:abstractNumId w:val="20"/>
  </w:num>
  <w:num w:numId="27" w16cid:durableId="1592273084">
    <w:abstractNumId w:val="28"/>
  </w:num>
  <w:num w:numId="28" w16cid:durableId="1908612165">
    <w:abstractNumId w:val="4"/>
  </w:num>
  <w:num w:numId="29" w16cid:durableId="141381771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sawFAJVH+jMtAAAA"/>
  </w:docVars>
  <w:rsids>
    <w:rsidRoot w:val="00B87FBC"/>
    <w:rsid w:val="0000069E"/>
    <w:rsid w:val="00000BB0"/>
    <w:rsid w:val="000010B4"/>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6EC4"/>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475"/>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D65"/>
    <w:rsid w:val="00033DD7"/>
    <w:rsid w:val="00033FAA"/>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586"/>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1E7"/>
    <w:rsid w:val="0005436C"/>
    <w:rsid w:val="00054698"/>
    <w:rsid w:val="0005477E"/>
    <w:rsid w:val="000548A3"/>
    <w:rsid w:val="00054C90"/>
    <w:rsid w:val="00054E89"/>
    <w:rsid w:val="0005529B"/>
    <w:rsid w:val="000552B1"/>
    <w:rsid w:val="000559D2"/>
    <w:rsid w:val="00055E49"/>
    <w:rsid w:val="0005694B"/>
    <w:rsid w:val="00056BBA"/>
    <w:rsid w:val="00056BE0"/>
    <w:rsid w:val="00056C7D"/>
    <w:rsid w:val="00056D90"/>
    <w:rsid w:val="0005736E"/>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0E8"/>
    <w:rsid w:val="0006624C"/>
    <w:rsid w:val="0006633A"/>
    <w:rsid w:val="000663E6"/>
    <w:rsid w:val="00066750"/>
    <w:rsid w:val="00066EFF"/>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A7"/>
    <w:rsid w:val="00085EC1"/>
    <w:rsid w:val="00086187"/>
    <w:rsid w:val="0008625E"/>
    <w:rsid w:val="0008673D"/>
    <w:rsid w:val="00086B17"/>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406"/>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D2E"/>
    <w:rsid w:val="000A2DF4"/>
    <w:rsid w:val="000A2FA7"/>
    <w:rsid w:val="000A3167"/>
    <w:rsid w:val="000A316D"/>
    <w:rsid w:val="000A3225"/>
    <w:rsid w:val="000A34EC"/>
    <w:rsid w:val="000A3FE9"/>
    <w:rsid w:val="000A4721"/>
    <w:rsid w:val="000A4779"/>
    <w:rsid w:val="000A4AE5"/>
    <w:rsid w:val="000A4C86"/>
    <w:rsid w:val="000A4D08"/>
    <w:rsid w:val="000A4F6D"/>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B0A"/>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653"/>
    <w:rsid w:val="000D4BB6"/>
    <w:rsid w:val="000D5123"/>
    <w:rsid w:val="000D51EB"/>
    <w:rsid w:val="000D5390"/>
    <w:rsid w:val="000D5391"/>
    <w:rsid w:val="000D5398"/>
    <w:rsid w:val="000D5B4C"/>
    <w:rsid w:val="000D5F6E"/>
    <w:rsid w:val="000D63D1"/>
    <w:rsid w:val="000D63F0"/>
    <w:rsid w:val="000D645A"/>
    <w:rsid w:val="000D6651"/>
    <w:rsid w:val="000D66F2"/>
    <w:rsid w:val="000D6882"/>
    <w:rsid w:val="000D6933"/>
    <w:rsid w:val="000D6B2E"/>
    <w:rsid w:val="000D6EC1"/>
    <w:rsid w:val="000D7117"/>
    <w:rsid w:val="000D711E"/>
    <w:rsid w:val="000D7272"/>
    <w:rsid w:val="000D72F7"/>
    <w:rsid w:val="000D779D"/>
    <w:rsid w:val="000D77D1"/>
    <w:rsid w:val="000D7845"/>
    <w:rsid w:val="000D7AE5"/>
    <w:rsid w:val="000D7FD0"/>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79A"/>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2A"/>
    <w:rsid w:val="001042B7"/>
    <w:rsid w:val="0010493D"/>
    <w:rsid w:val="00104D29"/>
    <w:rsid w:val="00104D95"/>
    <w:rsid w:val="00104DA0"/>
    <w:rsid w:val="00104DA3"/>
    <w:rsid w:val="00105160"/>
    <w:rsid w:val="001051E8"/>
    <w:rsid w:val="0010526C"/>
    <w:rsid w:val="001053C1"/>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14"/>
    <w:rsid w:val="001109E6"/>
    <w:rsid w:val="00110DAE"/>
    <w:rsid w:val="001113AF"/>
    <w:rsid w:val="00111719"/>
    <w:rsid w:val="00111DA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911"/>
    <w:rsid w:val="00115BDD"/>
    <w:rsid w:val="00116232"/>
    <w:rsid w:val="00117296"/>
    <w:rsid w:val="001173C3"/>
    <w:rsid w:val="00117423"/>
    <w:rsid w:val="001174AC"/>
    <w:rsid w:val="0011759E"/>
    <w:rsid w:val="001175B1"/>
    <w:rsid w:val="00117703"/>
    <w:rsid w:val="00117A42"/>
    <w:rsid w:val="00117BB0"/>
    <w:rsid w:val="0012012C"/>
    <w:rsid w:val="0012070C"/>
    <w:rsid w:val="00120A72"/>
    <w:rsid w:val="00120DEF"/>
    <w:rsid w:val="00121182"/>
    <w:rsid w:val="001213A0"/>
    <w:rsid w:val="001213A9"/>
    <w:rsid w:val="001216B6"/>
    <w:rsid w:val="001218EF"/>
    <w:rsid w:val="00121FE7"/>
    <w:rsid w:val="00122050"/>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31FF"/>
    <w:rsid w:val="00133240"/>
    <w:rsid w:val="0013361D"/>
    <w:rsid w:val="001336C3"/>
    <w:rsid w:val="00133B0E"/>
    <w:rsid w:val="00133B84"/>
    <w:rsid w:val="00134974"/>
    <w:rsid w:val="00134B9D"/>
    <w:rsid w:val="0013577C"/>
    <w:rsid w:val="0013594B"/>
    <w:rsid w:val="00135972"/>
    <w:rsid w:val="001359AD"/>
    <w:rsid w:val="00135A19"/>
    <w:rsid w:val="00136025"/>
    <w:rsid w:val="0013605C"/>
    <w:rsid w:val="0013608A"/>
    <w:rsid w:val="00136179"/>
    <w:rsid w:val="001364D6"/>
    <w:rsid w:val="0013659E"/>
    <w:rsid w:val="001365ED"/>
    <w:rsid w:val="0013688A"/>
    <w:rsid w:val="00136C7B"/>
    <w:rsid w:val="00136EA1"/>
    <w:rsid w:val="001370E8"/>
    <w:rsid w:val="001372C1"/>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0E5"/>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9FD"/>
    <w:rsid w:val="00150B44"/>
    <w:rsid w:val="00150CA4"/>
    <w:rsid w:val="001511AD"/>
    <w:rsid w:val="0015125C"/>
    <w:rsid w:val="00151294"/>
    <w:rsid w:val="0015172E"/>
    <w:rsid w:val="00151864"/>
    <w:rsid w:val="00151BB2"/>
    <w:rsid w:val="00151E16"/>
    <w:rsid w:val="00151F79"/>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B12"/>
    <w:rsid w:val="00155CD9"/>
    <w:rsid w:val="00156B91"/>
    <w:rsid w:val="00156CCB"/>
    <w:rsid w:val="00156CF3"/>
    <w:rsid w:val="00156D27"/>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03A"/>
    <w:rsid w:val="001701A9"/>
    <w:rsid w:val="0017020C"/>
    <w:rsid w:val="001702B2"/>
    <w:rsid w:val="00170378"/>
    <w:rsid w:val="00170667"/>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249"/>
    <w:rsid w:val="00184A77"/>
    <w:rsid w:val="0018523D"/>
    <w:rsid w:val="0018573F"/>
    <w:rsid w:val="00185B5F"/>
    <w:rsid w:val="00185EE4"/>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576"/>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C5"/>
    <w:rsid w:val="001A39F7"/>
    <w:rsid w:val="001A3B07"/>
    <w:rsid w:val="001A3F69"/>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787"/>
    <w:rsid w:val="001B28CC"/>
    <w:rsid w:val="001B2958"/>
    <w:rsid w:val="001B3020"/>
    <w:rsid w:val="001B3354"/>
    <w:rsid w:val="001B335C"/>
    <w:rsid w:val="001B34B6"/>
    <w:rsid w:val="001B36FE"/>
    <w:rsid w:val="001B3895"/>
    <w:rsid w:val="001B3934"/>
    <w:rsid w:val="001B3B5D"/>
    <w:rsid w:val="001B3C14"/>
    <w:rsid w:val="001B3C54"/>
    <w:rsid w:val="001B426F"/>
    <w:rsid w:val="001B42C9"/>
    <w:rsid w:val="001B4568"/>
    <w:rsid w:val="001B49CB"/>
    <w:rsid w:val="001B4AC6"/>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94C"/>
    <w:rsid w:val="001C09D8"/>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D7F"/>
    <w:rsid w:val="001C4EE4"/>
    <w:rsid w:val="001C4F0D"/>
    <w:rsid w:val="001C4F2D"/>
    <w:rsid w:val="001C4F51"/>
    <w:rsid w:val="001C508D"/>
    <w:rsid w:val="001C5308"/>
    <w:rsid w:val="001C5479"/>
    <w:rsid w:val="001C56C5"/>
    <w:rsid w:val="001C5A28"/>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6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AE"/>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896"/>
    <w:rsid w:val="001F5D01"/>
    <w:rsid w:val="001F5E41"/>
    <w:rsid w:val="001F66C7"/>
    <w:rsid w:val="001F6DB6"/>
    <w:rsid w:val="001F6DC8"/>
    <w:rsid w:val="001F7208"/>
    <w:rsid w:val="001F7ADA"/>
    <w:rsid w:val="001F7B20"/>
    <w:rsid w:val="001F7B2A"/>
    <w:rsid w:val="001F7C6D"/>
    <w:rsid w:val="0020043D"/>
    <w:rsid w:val="0020051D"/>
    <w:rsid w:val="002007BD"/>
    <w:rsid w:val="002007F1"/>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904"/>
    <w:rsid w:val="002179B9"/>
    <w:rsid w:val="002179E1"/>
    <w:rsid w:val="00217AE5"/>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D8E"/>
    <w:rsid w:val="00224EAE"/>
    <w:rsid w:val="0022518E"/>
    <w:rsid w:val="0022520F"/>
    <w:rsid w:val="00225240"/>
    <w:rsid w:val="00225415"/>
    <w:rsid w:val="00225551"/>
    <w:rsid w:val="002258EA"/>
    <w:rsid w:val="0022599A"/>
    <w:rsid w:val="00225EB3"/>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534"/>
    <w:rsid w:val="002439C4"/>
    <w:rsid w:val="00243A1B"/>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18C"/>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951"/>
    <w:rsid w:val="002609BD"/>
    <w:rsid w:val="00260ADD"/>
    <w:rsid w:val="00260D56"/>
    <w:rsid w:val="00260DC3"/>
    <w:rsid w:val="00260F36"/>
    <w:rsid w:val="002610A3"/>
    <w:rsid w:val="00261390"/>
    <w:rsid w:val="0026176B"/>
    <w:rsid w:val="002617E4"/>
    <w:rsid w:val="002619EE"/>
    <w:rsid w:val="00261C8A"/>
    <w:rsid w:val="00262256"/>
    <w:rsid w:val="00262285"/>
    <w:rsid w:val="002625DD"/>
    <w:rsid w:val="00262A6F"/>
    <w:rsid w:val="00262D62"/>
    <w:rsid w:val="00263019"/>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5E8"/>
    <w:rsid w:val="002717A3"/>
    <w:rsid w:val="00271C1C"/>
    <w:rsid w:val="00271E68"/>
    <w:rsid w:val="00272414"/>
    <w:rsid w:val="002726F3"/>
    <w:rsid w:val="002728C4"/>
    <w:rsid w:val="002729A4"/>
    <w:rsid w:val="00272E00"/>
    <w:rsid w:val="00273020"/>
    <w:rsid w:val="00273056"/>
    <w:rsid w:val="002730BE"/>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196"/>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1FA9"/>
    <w:rsid w:val="00292236"/>
    <w:rsid w:val="0029239F"/>
    <w:rsid w:val="002924D7"/>
    <w:rsid w:val="00292C9D"/>
    <w:rsid w:val="00292E8C"/>
    <w:rsid w:val="00292EA7"/>
    <w:rsid w:val="002932AB"/>
    <w:rsid w:val="00293F4E"/>
    <w:rsid w:val="00294456"/>
    <w:rsid w:val="0029498A"/>
    <w:rsid w:val="00294AC4"/>
    <w:rsid w:val="00294B36"/>
    <w:rsid w:val="00294B50"/>
    <w:rsid w:val="00294E5E"/>
    <w:rsid w:val="00294F7E"/>
    <w:rsid w:val="002953F4"/>
    <w:rsid w:val="00295560"/>
    <w:rsid w:val="0029565D"/>
    <w:rsid w:val="00295872"/>
    <w:rsid w:val="00295A7C"/>
    <w:rsid w:val="00295FB5"/>
    <w:rsid w:val="00296077"/>
    <w:rsid w:val="00296294"/>
    <w:rsid w:val="0029662A"/>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A55"/>
    <w:rsid w:val="002A1CAD"/>
    <w:rsid w:val="002A1E2A"/>
    <w:rsid w:val="002A22A1"/>
    <w:rsid w:val="002A2461"/>
    <w:rsid w:val="002A2487"/>
    <w:rsid w:val="002A2612"/>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5D"/>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BCA"/>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1254"/>
    <w:rsid w:val="002C1378"/>
    <w:rsid w:val="002C15B6"/>
    <w:rsid w:val="002C16A2"/>
    <w:rsid w:val="002C18AF"/>
    <w:rsid w:val="002C1A1C"/>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4765"/>
    <w:rsid w:val="002C50F3"/>
    <w:rsid w:val="002C556E"/>
    <w:rsid w:val="002C56C1"/>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C47"/>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23"/>
    <w:rsid w:val="002E20A7"/>
    <w:rsid w:val="002E20ED"/>
    <w:rsid w:val="002E231E"/>
    <w:rsid w:val="002E27ED"/>
    <w:rsid w:val="002E2EE3"/>
    <w:rsid w:val="002E332F"/>
    <w:rsid w:val="002E3449"/>
    <w:rsid w:val="002E3477"/>
    <w:rsid w:val="002E38C5"/>
    <w:rsid w:val="002E3967"/>
    <w:rsid w:val="002E3B77"/>
    <w:rsid w:val="002E3E99"/>
    <w:rsid w:val="002E3EB4"/>
    <w:rsid w:val="002E47E1"/>
    <w:rsid w:val="002E4B63"/>
    <w:rsid w:val="002E4CBA"/>
    <w:rsid w:val="002E4D1F"/>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D7E"/>
    <w:rsid w:val="002E7FB0"/>
    <w:rsid w:val="002F0132"/>
    <w:rsid w:val="002F014A"/>
    <w:rsid w:val="002F052A"/>
    <w:rsid w:val="002F0691"/>
    <w:rsid w:val="002F0980"/>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D2C"/>
    <w:rsid w:val="00304E2C"/>
    <w:rsid w:val="00304FC6"/>
    <w:rsid w:val="0030542F"/>
    <w:rsid w:val="00305899"/>
    <w:rsid w:val="003058AC"/>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333"/>
    <w:rsid w:val="00321A36"/>
    <w:rsid w:val="00321B53"/>
    <w:rsid w:val="00321E8E"/>
    <w:rsid w:val="003220D6"/>
    <w:rsid w:val="00322192"/>
    <w:rsid w:val="00322A67"/>
    <w:rsid w:val="00322AF6"/>
    <w:rsid w:val="00322BF3"/>
    <w:rsid w:val="00323092"/>
    <w:rsid w:val="003230E9"/>
    <w:rsid w:val="003231C3"/>
    <w:rsid w:val="003234DB"/>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F3D"/>
    <w:rsid w:val="00347121"/>
    <w:rsid w:val="00347253"/>
    <w:rsid w:val="00347A8F"/>
    <w:rsid w:val="00347B40"/>
    <w:rsid w:val="00347C6B"/>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8C7"/>
    <w:rsid w:val="00361A0A"/>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5C63"/>
    <w:rsid w:val="00386215"/>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5A9"/>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20"/>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398"/>
    <w:rsid w:val="003A04A3"/>
    <w:rsid w:val="003A073C"/>
    <w:rsid w:val="003A078C"/>
    <w:rsid w:val="003A08D6"/>
    <w:rsid w:val="003A0B7F"/>
    <w:rsid w:val="003A14C4"/>
    <w:rsid w:val="003A1BD2"/>
    <w:rsid w:val="003A1C7E"/>
    <w:rsid w:val="003A1DA5"/>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D9F"/>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9FA"/>
    <w:rsid w:val="003B2B00"/>
    <w:rsid w:val="003B2F65"/>
    <w:rsid w:val="003B32DA"/>
    <w:rsid w:val="003B3977"/>
    <w:rsid w:val="003B39B9"/>
    <w:rsid w:val="003B3AD8"/>
    <w:rsid w:val="003B42D2"/>
    <w:rsid w:val="003B453C"/>
    <w:rsid w:val="003B4854"/>
    <w:rsid w:val="003B48E8"/>
    <w:rsid w:val="003B49AD"/>
    <w:rsid w:val="003B4D90"/>
    <w:rsid w:val="003B51AD"/>
    <w:rsid w:val="003B51EF"/>
    <w:rsid w:val="003B56F9"/>
    <w:rsid w:val="003B5AD6"/>
    <w:rsid w:val="003B5B72"/>
    <w:rsid w:val="003B5C5B"/>
    <w:rsid w:val="003B62BF"/>
    <w:rsid w:val="003B62CD"/>
    <w:rsid w:val="003B62E0"/>
    <w:rsid w:val="003B6572"/>
    <w:rsid w:val="003B696D"/>
    <w:rsid w:val="003B69B6"/>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F8"/>
    <w:rsid w:val="003D4825"/>
    <w:rsid w:val="003D485D"/>
    <w:rsid w:val="003D4860"/>
    <w:rsid w:val="003D498A"/>
    <w:rsid w:val="003D540A"/>
    <w:rsid w:val="003D5410"/>
    <w:rsid w:val="003D56CA"/>
    <w:rsid w:val="003D57C8"/>
    <w:rsid w:val="003D5B2D"/>
    <w:rsid w:val="003D5EB4"/>
    <w:rsid w:val="003D64FC"/>
    <w:rsid w:val="003D6703"/>
    <w:rsid w:val="003D6C28"/>
    <w:rsid w:val="003D6DC9"/>
    <w:rsid w:val="003D6E9F"/>
    <w:rsid w:val="003D7850"/>
    <w:rsid w:val="003D7FEE"/>
    <w:rsid w:val="003E01E3"/>
    <w:rsid w:val="003E01E7"/>
    <w:rsid w:val="003E0C74"/>
    <w:rsid w:val="003E0F35"/>
    <w:rsid w:val="003E10A1"/>
    <w:rsid w:val="003E138E"/>
    <w:rsid w:val="003E1398"/>
    <w:rsid w:val="003E16A6"/>
    <w:rsid w:val="003E16E0"/>
    <w:rsid w:val="003E185A"/>
    <w:rsid w:val="003E1910"/>
    <w:rsid w:val="003E1BC3"/>
    <w:rsid w:val="003E1D08"/>
    <w:rsid w:val="003E2118"/>
    <w:rsid w:val="003E2459"/>
    <w:rsid w:val="003E2551"/>
    <w:rsid w:val="003E266B"/>
    <w:rsid w:val="003E2D1D"/>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63"/>
    <w:rsid w:val="0040078A"/>
    <w:rsid w:val="00400B46"/>
    <w:rsid w:val="00400C31"/>
    <w:rsid w:val="00400FCF"/>
    <w:rsid w:val="00401C05"/>
    <w:rsid w:val="00401FE9"/>
    <w:rsid w:val="004020D8"/>
    <w:rsid w:val="0040218A"/>
    <w:rsid w:val="0040223A"/>
    <w:rsid w:val="004022E2"/>
    <w:rsid w:val="004023F4"/>
    <w:rsid w:val="00402488"/>
    <w:rsid w:val="004024B1"/>
    <w:rsid w:val="0040296C"/>
    <w:rsid w:val="00402994"/>
    <w:rsid w:val="00402A56"/>
    <w:rsid w:val="0040334A"/>
    <w:rsid w:val="00403760"/>
    <w:rsid w:val="004037B4"/>
    <w:rsid w:val="00403B1A"/>
    <w:rsid w:val="00403CFE"/>
    <w:rsid w:val="004040A4"/>
    <w:rsid w:val="00404D63"/>
    <w:rsid w:val="00405BE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5AE"/>
    <w:rsid w:val="0041190F"/>
    <w:rsid w:val="00411A7D"/>
    <w:rsid w:val="00411B57"/>
    <w:rsid w:val="0041203A"/>
    <w:rsid w:val="004120FF"/>
    <w:rsid w:val="004121A2"/>
    <w:rsid w:val="00412A2C"/>
    <w:rsid w:val="00412A5D"/>
    <w:rsid w:val="00412E03"/>
    <w:rsid w:val="00413096"/>
    <w:rsid w:val="0041314E"/>
    <w:rsid w:val="0041344F"/>
    <w:rsid w:val="004134B2"/>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861"/>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C11"/>
    <w:rsid w:val="00431CAB"/>
    <w:rsid w:val="00431D36"/>
    <w:rsid w:val="00432150"/>
    <w:rsid w:val="0043217A"/>
    <w:rsid w:val="00432252"/>
    <w:rsid w:val="004322A8"/>
    <w:rsid w:val="0043252E"/>
    <w:rsid w:val="0043268C"/>
    <w:rsid w:val="004328CC"/>
    <w:rsid w:val="00433186"/>
    <w:rsid w:val="004334B6"/>
    <w:rsid w:val="004335B2"/>
    <w:rsid w:val="00433C6F"/>
    <w:rsid w:val="00433DB0"/>
    <w:rsid w:val="00433E00"/>
    <w:rsid w:val="004340E9"/>
    <w:rsid w:val="00434198"/>
    <w:rsid w:val="004341A6"/>
    <w:rsid w:val="00434706"/>
    <w:rsid w:val="004348BC"/>
    <w:rsid w:val="004348BF"/>
    <w:rsid w:val="00434FE8"/>
    <w:rsid w:val="004352B4"/>
    <w:rsid w:val="00435453"/>
    <w:rsid w:val="00435586"/>
    <w:rsid w:val="004357CF"/>
    <w:rsid w:val="00435BF4"/>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58E"/>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53"/>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F5A"/>
    <w:rsid w:val="004674D9"/>
    <w:rsid w:val="00467BDD"/>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A4D"/>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4D5"/>
    <w:rsid w:val="004A4A5B"/>
    <w:rsid w:val="004A4B29"/>
    <w:rsid w:val="004A4E75"/>
    <w:rsid w:val="004A518C"/>
    <w:rsid w:val="004A523D"/>
    <w:rsid w:val="004A5363"/>
    <w:rsid w:val="004A54B9"/>
    <w:rsid w:val="004A61D3"/>
    <w:rsid w:val="004A6666"/>
    <w:rsid w:val="004A6D15"/>
    <w:rsid w:val="004A736A"/>
    <w:rsid w:val="004A7426"/>
    <w:rsid w:val="004A7A80"/>
    <w:rsid w:val="004A7D6F"/>
    <w:rsid w:val="004B039B"/>
    <w:rsid w:val="004B03D2"/>
    <w:rsid w:val="004B0D60"/>
    <w:rsid w:val="004B0FA6"/>
    <w:rsid w:val="004B13EE"/>
    <w:rsid w:val="004B13FE"/>
    <w:rsid w:val="004B1FE6"/>
    <w:rsid w:val="004B2094"/>
    <w:rsid w:val="004B213C"/>
    <w:rsid w:val="004B2409"/>
    <w:rsid w:val="004B26EF"/>
    <w:rsid w:val="004B27EC"/>
    <w:rsid w:val="004B296B"/>
    <w:rsid w:val="004B3124"/>
    <w:rsid w:val="004B31D0"/>
    <w:rsid w:val="004B328F"/>
    <w:rsid w:val="004B32AE"/>
    <w:rsid w:val="004B3455"/>
    <w:rsid w:val="004B35C8"/>
    <w:rsid w:val="004B3703"/>
    <w:rsid w:val="004B4069"/>
    <w:rsid w:val="004B4296"/>
    <w:rsid w:val="004B4631"/>
    <w:rsid w:val="004B4BEC"/>
    <w:rsid w:val="004B4D09"/>
    <w:rsid w:val="004B51E6"/>
    <w:rsid w:val="004B5808"/>
    <w:rsid w:val="004B596A"/>
    <w:rsid w:val="004B5A1A"/>
    <w:rsid w:val="004B5D95"/>
    <w:rsid w:val="004B6277"/>
    <w:rsid w:val="004B627E"/>
    <w:rsid w:val="004B6AFE"/>
    <w:rsid w:val="004B6E04"/>
    <w:rsid w:val="004B722E"/>
    <w:rsid w:val="004B7240"/>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3BE0"/>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10F7"/>
    <w:rsid w:val="004D152C"/>
    <w:rsid w:val="004D1CE8"/>
    <w:rsid w:val="004D1D7A"/>
    <w:rsid w:val="004D1DB0"/>
    <w:rsid w:val="004D1DCA"/>
    <w:rsid w:val="004D2353"/>
    <w:rsid w:val="004D23AD"/>
    <w:rsid w:val="004D23F8"/>
    <w:rsid w:val="004D26C1"/>
    <w:rsid w:val="004D282B"/>
    <w:rsid w:val="004D297A"/>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6B4"/>
    <w:rsid w:val="004D7936"/>
    <w:rsid w:val="004D7FB5"/>
    <w:rsid w:val="004E0261"/>
    <w:rsid w:val="004E0AB3"/>
    <w:rsid w:val="004E0AF1"/>
    <w:rsid w:val="004E0AFB"/>
    <w:rsid w:val="004E0FBE"/>
    <w:rsid w:val="004E0FF1"/>
    <w:rsid w:val="004E113F"/>
    <w:rsid w:val="004E1CE8"/>
    <w:rsid w:val="004E2306"/>
    <w:rsid w:val="004E2842"/>
    <w:rsid w:val="004E2BDF"/>
    <w:rsid w:val="004E3753"/>
    <w:rsid w:val="004E3961"/>
    <w:rsid w:val="004E42BE"/>
    <w:rsid w:val="004E4320"/>
    <w:rsid w:val="004E4390"/>
    <w:rsid w:val="004E451E"/>
    <w:rsid w:val="004E4673"/>
    <w:rsid w:val="004E4845"/>
    <w:rsid w:val="004E4D3A"/>
    <w:rsid w:val="004E556D"/>
    <w:rsid w:val="004E5851"/>
    <w:rsid w:val="004E59E2"/>
    <w:rsid w:val="004E5BAE"/>
    <w:rsid w:val="004E5F49"/>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C54"/>
    <w:rsid w:val="004F7D3B"/>
    <w:rsid w:val="004F7D3D"/>
    <w:rsid w:val="004F7D5D"/>
    <w:rsid w:val="004F7E8E"/>
    <w:rsid w:val="00500064"/>
    <w:rsid w:val="005009C8"/>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0CE"/>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1EC"/>
    <w:rsid w:val="0053237C"/>
    <w:rsid w:val="0053238A"/>
    <w:rsid w:val="00532640"/>
    <w:rsid w:val="00532934"/>
    <w:rsid w:val="00532CA7"/>
    <w:rsid w:val="00533207"/>
    <w:rsid w:val="005337A7"/>
    <w:rsid w:val="00533968"/>
    <w:rsid w:val="0053398D"/>
    <w:rsid w:val="00533A66"/>
    <w:rsid w:val="00533C6B"/>
    <w:rsid w:val="00533DDB"/>
    <w:rsid w:val="005342F5"/>
    <w:rsid w:val="005350A0"/>
    <w:rsid w:val="0053546D"/>
    <w:rsid w:val="0053551C"/>
    <w:rsid w:val="005357EC"/>
    <w:rsid w:val="00535AC2"/>
    <w:rsid w:val="00535DC4"/>
    <w:rsid w:val="00535F8D"/>
    <w:rsid w:val="0053609C"/>
    <w:rsid w:val="005360B4"/>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359"/>
    <w:rsid w:val="0054461F"/>
    <w:rsid w:val="005449CD"/>
    <w:rsid w:val="00544AF7"/>
    <w:rsid w:val="00544B76"/>
    <w:rsid w:val="00544F2D"/>
    <w:rsid w:val="00544F62"/>
    <w:rsid w:val="0054569F"/>
    <w:rsid w:val="00545755"/>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4D5D"/>
    <w:rsid w:val="0055594B"/>
    <w:rsid w:val="00555AAD"/>
    <w:rsid w:val="005561B1"/>
    <w:rsid w:val="005564BF"/>
    <w:rsid w:val="00556525"/>
    <w:rsid w:val="00556AFA"/>
    <w:rsid w:val="00556E77"/>
    <w:rsid w:val="00556EF9"/>
    <w:rsid w:val="00556FD9"/>
    <w:rsid w:val="005570D3"/>
    <w:rsid w:val="00557192"/>
    <w:rsid w:val="00557591"/>
    <w:rsid w:val="005579D0"/>
    <w:rsid w:val="00557AC5"/>
    <w:rsid w:val="00557B1A"/>
    <w:rsid w:val="00557CBC"/>
    <w:rsid w:val="0056088B"/>
    <w:rsid w:val="0056110C"/>
    <w:rsid w:val="00561182"/>
    <w:rsid w:val="005611BD"/>
    <w:rsid w:val="0056126C"/>
    <w:rsid w:val="0056138E"/>
    <w:rsid w:val="0056146C"/>
    <w:rsid w:val="00561559"/>
    <w:rsid w:val="00561830"/>
    <w:rsid w:val="00561B18"/>
    <w:rsid w:val="00561EBD"/>
    <w:rsid w:val="00561F97"/>
    <w:rsid w:val="005622E3"/>
    <w:rsid w:val="0056254F"/>
    <w:rsid w:val="00562CC6"/>
    <w:rsid w:val="00562E89"/>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211"/>
    <w:rsid w:val="005663A6"/>
    <w:rsid w:val="00566422"/>
    <w:rsid w:val="00566773"/>
    <w:rsid w:val="00566D6D"/>
    <w:rsid w:val="00566F36"/>
    <w:rsid w:val="005672A2"/>
    <w:rsid w:val="005672A3"/>
    <w:rsid w:val="00567366"/>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2D3"/>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A21"/>
    <w:rsid w:val="00577B27"/>
    <w:rsid w:val="0058004A"/>
    <w:rsid w:val="005800F8"/>
    <w:rsid w:val="00580145"/>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01"/>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0C7"/>
    <w:rsid w:val="00587189"/>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10D8"/>
    <w:rsid w:val="005A12E0"/>
    <w:rsid w:val="005A156E"/>
    <w:rsid w:val="005A17B8"/>
    <w:rsid w:val="005A19F0"/>
    <w:rsid w:val="005A1C35"/>
    <w:rsid w:val="005A2173"/>
    <w:rsid w:val="005A239F"/>
    <w:rsid w:val="005A249E"/>
    <w:rsid w:val="005A270D"/>
    <w:rsid w:val="005A27AF"/>
    <w:rsid w:val="005A27F0"/>
    <w:rsid w:val="005A31C9"/>
    <w:rsid w:val="005A34F5"/>
    <w:rsid w:val="005A3942"/>
    <w:rsid w:val="005A3A17"/>
    <w:rsid w:val="005A3C75"/>
    <w:rsid w:val="005A3E2B"/>
    <w:rsid w:val="005A433F"/>
    <w:rsid w:val="005A4466"/>
    <w:rsid w:val="005A452B"/>
    <w:rsid w:val="005A457C"/>
    <w:rsid w:val="005A491A"/>
    <w:rsid w:val="005A52D8"/>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AA"/>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45F"/>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C4B"/>
    <w:rsid w:val="005E2FB4"/>
    <w:rsid w:val="005E3110"/>
    <w:rsid w:val="005E311B"/>
    <w:rsid w:val="005E33C4"/>
    <w:rsid w:val="005E36A3"/>
    <w:rsid w:val="005E3C7C"/>
    <w:rsid w:val="005E4822"/>
    <w:rsid w:val="005E4A41"/>
    <w:rsid w:val="005E4D94"/>
    <w:rsid w:val="005E551C"/>
    <w:rsid w:val="005E555E"/>
    <w:rsid w:val="005E56F9"/>
    <w:rsid w:val="005E59C7"/>
    <w:rsid w:val="005E6065"/>
    <w:rsid w:val="005E62E2"/>
    <w:rsid w:val="005E6B50"/>
    <w:rsid w:val="005E6E34"/>
    <w:rsid w:val="005E6F53"/>
    <w:rsid w:val="005E6FFE"/>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721"/>
    <w:rsid w:val="005F1D19"/>
    <w:rsid w:val="005F2278"/>
    <w:rsid w:val="005F2533"/>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22E"/>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B67"/>
    <w:rsid w:val="00604BE2"/>
    <w:rsid w:val="006053E0"/>
    <w:rsid w:val="0060546E"/>
    <w:rsid w:val="006054AD"/>
    <w:rsid w:val="006057EB"/>
    <w:rsid w:val="00606134"/>
    <w:rsid w:val="00606338"/>
    <w:rsid w:val="006064E4"/>
    <w:rsid w:val="006066BB"/>
    <w:rsid w:val="00606895"/>
    <w:rsid w:val="00606B38"/>
    <w:rsid w:val="00606CF1"/>
    <w:rsid w:val="00606D4C"/>
    <w:rsid w:val="00606EA2"/>
    <w:rsid w:val="00606EA4"/>
    <w:rsid w:val="006070F7"/>
    <w:rsid w:val="006075E7"/>
    <w:rsid w:val="00607733"/>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2F43"/>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890"/>
    <w:rsid w:val="00616B24"/>
    <w:rsid w:val="00616BA3"/>
    <w:rsid w:val="00616C72"/>
    <w:rsid w:val="00616D26"/>
    <w:rsid w:val="00616D3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0A4"/>
    <w:rsid w:val="00632143"/>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D28"/>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4D5"/>
    <w:rsid w:val="00644836"/>
    <w:rsid w:val="00644C80"/>
    <w:rsid w:val="00644F4F"/>
    <w:rsid w:val="00644FD3"/>
    <w:rsid w:val="006457EA"/>
    <w:rsid w:val="00645E29"/>
    <w:rsid w:val="006460C3"/>
    <w:rsid w:val="0064627C"/>
    <w:rsid w:val="00646502"/>
    <w:rsid w:val="00646869"/>
    <w:rsid w:val="00646921"/>
    <w:rsid w:val="00646D6E"/>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D25"/>
    <w:rsid w:val="00656317"/>
    <w:rsid w:val="00656561"/>
    <w:rsid w:val="0065690A"/>
    <w:rsid w:val="006569D4"/>
    <w:rsid w:val="00656A20"/>
    <w:rsid w:val="00656F99"/>
    <w:rsid w:val="006571F4"/>
    <w:rsid w:val="006573F8"/>
    <w:rsid w:val="006579B7"/>
    <w:rsid w:val="00660369"/>
    <w:rsid w:val="006603F1"/>
    <w:rsid w:val="0066092B"/>
    <w:rsid w:val="006609EC"/>
    <w:rsid w:val="00660A5E"/>
    <w:rsid w:val="00660B3B"/>
    <w:rsid w:val="00660BC0"/>
    <w:rsid w:val="00660D40"/>
    <w:rsid w:val="006611C8"/>
    <w:rsid w:val="006613D7"/>
    <w:rsid w:val="00661431"/>
    <w:rsid w:val="00661A3E"/>
    <w:rsid w:val="00661ED7"/>
    <w:rsid w:val="006624A8"/>
    <w:rsid w:val="0066264A"/>
    <w:rsid w:val="00662AB5"/>
    <w:rsid w:val="00662C65"/>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6158"/>
    <w:rsid w:val="006663C9"/>
    <w:rsid w:val="0066640A"/>
    <w:rsid w:val="006668C2"/>
    <w:rsid w:val="006668CF"/>
    <w:rsid w:val="00666946"/>
    <w:rsid w:val="006670BB"/>
    <w:rsid w:val="006672AF"/>
    <w:rsid w:val="0066747F"/>
    <w:rsid w:val="00667826"/>
    <w:rsid w:val="00667D70"/>
    <w:rsid w:val="00667EDD"/>
    <w:rsid w:val="00670041"/>
    <w:rsid w:val="00670174"/>
    <w:rsid w:val="00670190"/>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8E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5F62"/>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60E9"/>
    <w:rsid w:val="006B60EB"/>
    <w:rsid w:val="006B6475"/>
    <w:rsid w:val="006B64DF"/>
    <w:rsid w:val="006B653C"/>
    <w:rsid w:val="006B6589"/>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B5C"/>
    <w:rsid w:val="006C2BA9"/>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97A"/>
    <w:rsid w:val="006C6CF9"/>
    <w:rsid w:val="006C6F8E"/>
    <w:rsid w:val="006C703C"/>
    <w:rsid w:val="006C75C4"/>
    <w:rsid w:val="006C79ED"/>
    <w:rsid w:val="006C7A04"/>
    <w:rsid w:val="006C7D69"/>
    <w:rsid w:val="006C7DD5"/>
    <w:rsid w:val="006C7F83"/>
    <w:rsid w:val="006D0184"/>
    <w:rsid w:val="006D0716"/>
    <w:rsid w:val="006D1389"/>
    <w:rsid w:val="006D1752"/>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167"/>
    <w:rsid w:val="006F7382"/>
    <w:rsid w:val="006F7476"/>
    <w:rsid w:val="006F79BF"/>
    <w:rsid w:val="006F7F2D"/>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5CA1"/>
    <w:rsid w:val="007062D6"/>
    <w:rsid w:val="00706434"/>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AAC"/>
    <w:rsid w:val="00712E1D"/>
    <w:rsid w:val="00712E88"/>
    <w:rsid w:val="0071336F"/>
    <w:rsid w:val="00713A19"/>
    <w:rsid w:val="00713D36"/>
    <w:rsid w:val="00713D89"/>
    <w:rsid w:val="00713F5A"/>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899"/>
    <w:rsid w:val="00723A11"/>
    <w:rsid w:val="00723A95"/>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BF8"/>
    <w:rsid w:val="00726CED"/>
    <w:rsid w:val="00726EE7"/>
    <w:rsid w:val="00726F09"/>
    <w:rsid w:val="00726F6C"/>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9AE"/>
    <w:rsid w:val="00733A0D"/>
    <w:rsid w:val="00733B12"/>
    <w:rsid w:val="00733C4B"/>
    <w:rsid w:val="00733FF7"/>
    <w:rsid w:val="00734316"/>
    <w:rsid w:val="007343A6"/>
    <w:rsid w:val="00734506"/>
    <w:rsid w:val="00734546"/>
    <w:rsid w:val="007348A5"/>
    <w:rsid w:val="007348E0"/>
    <w:rsid w:val="00734AEA"/>
    <w:rsid w:val="00734B6D"/>
    <w:rsid w:val="00734C7A"/>
    <w:rsid w:val="00734DD2"/>
    <w:rsid w:val="00735384"/>
    <w:rsid w:val="007358E1"/>
    <w:rsid w:val="00735A01"/>
    <w:rsid w:val="00735E14"/>
    <w:rsid w:val="00735EFD"/>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A08"/>
    <w:rsid w:val="00754AD5"/>
    <w:rsid w:val="00754BF1"/>
    <w:rsid w:val="00754D48"/>
    <w:rsid w:val="00755079"/>
    <w:rsid w:val="0075512B"/>
    <w:rsid w:val="00755258"/>
    <w:rsid w:val="00755381"/>
    <w:rsid w:val="00755956"/>
    <w:rsid w:val="00755D9F"/>
    <w:rsid w:val="00755E27"/>
    <w:rsid w:val="00755EA1"/>
    <w:rsid w:val="00756292"/>
    <w:rsid w:val="00756513"/>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CB2"/>
    <w:rsid w:val="00777F8E"/>
    <w:rsid w:val="007802AD"/>
    <w:rsid w:val="00780737"/>
    <w:rsid w:val="00780841"/>
    <w:rsid w:val="00780D8A"/>
    <w:rsid w:val="00780DC4"/>
    <w:rsid w:val="00780E00"/>
    <w:rsid w:val="00780E10"/>
    <w:rsid w:val="0078109D"/>
    <w:rsid w:val="007818F8"/>
    <w:rsid w:val="00781BDA"/>
    <w:rsid w:val="00781BE7"/>
    <w:rsid w:val="00781D5B"/>
    <w:rsid w:val="00781E23"/>
    <w:rsid w:val="007822B1"/>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C5A"/>
    <w:rsid w:val="00791F75"/>
    <w:rsid w:val="0079208B"/>
    <w:rsid w:val="0079217A"/>
    <w:rsid w:val="00792287"/>
    <w:rsid w:val="00792413"/>
    <w:rsid w:val="007929D3"/>
    <w:rsid w:val="00792C55"/>
    <w:rsid w:val="00792D35"/>
    <w:rsid w:val="007934D9"/>
    <w:rsid w:val="0079377A"/>
    <w:rsid w:val="007939DA"/>
    <w:rsid w:val="00793A19"/>
    <w:rsid w:val="00793A8A"/>
    <w:rsid w:val="00793E96"/>
    <w:rsid w:val="0079416C"/>
    <w:rsid w:val="007942DD"/>
    <w:rsid w:val="0079441D"/>
    <w:rsid w:val="00794457"/>
    <w:rsid w:val="00794598"/>
    <w:rsid w:val="00794D08"/>
    <w:rsid w:val="00794E73"/>
    <w:rsid w:val="007953AF"/>
    <w:rsid w:val="0079544F"/>
    <w:rsid w:val="00795969"/>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25"/>
    <w:rsid w:val="007A2D9A"/>
    <w:rsid w:val="007A2EB3"/>
    <w:rsid w:val="007A2F79"/>
    <w:rsid w:val="007A2F9F"/>
    <w:rsid w:val="007A308B"/>
    <w:rsid w:val="007A35BD"/>
    <w:rsid w:val="007A3A2E"/>
    <w:rsid w:val="007A3B1C"/>
    <w:rsid w:val="007A3EBF"/>
    <w:rsid w:val="007A4558"/>
    <w:rsid w:val="007A4CA0"/>
    <w:rsid w:val="007A4FF6"/>
    <w:rsid w:val="007A51A4"/>
    <w:rsid w:val="007A5341"/>
    <w:rsid w:val="007A571B"/>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53B"/>
    <w:rsid w:val="007E37E9"/>
    <w:rsid w:val="007E3A95"/>
    <w:rsid w:val="007E3BCD"/>
    <w:rsid w:val="007E3CBA"/>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4FC"/>
    <w:rsid w:val="007F6705"/>
    <w:rsid w:val="007F6AAE"/>
    <w:rsid w:val="007F6E98"/>
    <w:rsid w:val="007F70AB"/>
    <w:rsid w:val="007F7296"/>
    <w:rsid w:val="007F761C"/>
    <w:rsid w:val="007F7AE2"/>
    <w:rsid w:val="00800018"/>
    <w:rsid w:val="0080035C"/>
    <w:rsid w:val="008004AE"/>
    <w:rsid w:val="00800D8A"/>
    <w:rsid w:val="008010F1"/>
    <w:rsid w:val="0080126B"/>
    <w:rsid w:val="0080147F"/>
    <w:rsid w:val="008014A8"/>
    <w:rsid w:val="00801582"/>
    <w:rsid w:val="00801939"/>
    <w:rsid w:val="00802171"/>
    <w:rsid w:val="008022D3"/>
    <w:rsid w:val="0080243C"/>
    <w:rsid w:val="008024B9"/>
    <w:rsid w:val="008030F8"/>
    <w:rsid w:val="00803332"/>
    <w:rsid w:val="00803498"/>
    <w:rsid w:val="00803569"/>
    <w:rsid w:val="00803709"/>
    <w:rsid w:val="00803BF1"/>
    <w:rsid w:val="00803C39"/>
    <w:rsid w:val="00803CF1"/>
    <w:rsid w:val="00803FEC"/>
    <w:rsid w:val="00804011"/>
    <w:rsid w:val="0080432C"/>
    <w:rsid w:val="0080437A"/>
    <w:rsid w:val="00804440"/>
    <w:rsid w:val="00804E48"/>
    <w:rsid w:val="00805438"/>
    <w:rsid w:val="00805488"/>
    <w:rsid w:val="00805BA6"/>
    <w:rsid w:val="00805EB6"/>
    <w:rsid w:val="008062B3"/>
    <w:rsid w:val="008062DE"/>
    <w:rsid w:val="00806449"/>
    <w:rsid w:val="00806636"/>
    <w:rsid w:val="00806991"/>
    <w:rsid w:val="00806C88"/>
    <w:rsid w:val="00807393"/>
    <w:rsid w:val="008076FF"/>
    <w:rsid w:val="00807750"/>
    <w:rsid w:val="00807843"/>
    <w:rsid w:val="00807963"/>
    <w:rsid w:val="00807A5B"/>
    <w:rsid w:val="00807EE8"/>
    <w:rsid w:val="0081018A"/>
    <w:rsid w:val="0081063B"/>
    <w:rsid w:val="008109FE"/>
    <w:rsid w:val="00810E78"/>
    <w:rsid w:val="0081101D"/>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3C4"/>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06"/>
    <w:rsid w:val="00833334"/>
    <w:rsid w:val="008333B1"/>
    <w:rsid w:val="008336E9"/>
    <w:rsid w:val="00833705"/>
    <w:rsid w:val="00833B5B"/>
    <w:rsid w:val="00834883"/>
    <w:rsid w:val="00834A62"/>
    <w:rsid w:val="00834DDE"/>
    <w:rsid w:val="0083508F"/>
    <w:rsid w:val="00835703"/>
    <w:rsid w:val="00835754"/>
    <w:rsid w:val="00835819"/>
    <w:rsid w:val="008360B3"/>
    <w:rsid w:val="00836684"/>
    <w:rsid w:val="00836757"/>
    <w:rsid w:val="00836C7B"/>
    <w:rsid w:val="00836CD8"/>
    <w:rsid w:val="00836EEF"/>
    <w:rsid w:val="00837454"/>
    <w:rsid w:val="00840019"/>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8DA"/>
    <w:rsid w:val="00851B40"/>
    <w:rsid w:val="00852262"/>
    <w:rsid w:val="008525B0"/>
    <w:rsid w:val="00852BFE"/>
    <w:rsid w:val="00852DFA"/>
    <w:rsid w:val="008533A9"/>
    <w:rsid w:val="008537D7"/>
    <w:rsid w:val="0085392E"/>
    <w:rsid w:val="00853A34"/>
    <w:rsid w:val="00853AB4"/>
    <w:rsid w:val="00853B18"/>
    <w:rsid w:val="00853B1B"/>
    <w:rsid w:val="00854259"/>
    <w:rsid w:val="00854337"/>
    <w:rsid w:val="00854572"/>
    <w:rsid w:val="00854CE6"/>
    <w:rsid w:val="00855259"/>
    <w:rsid w:val="00855418"/>
    <w:rsid w:val="00855AF6"/>
    <w:rsid w:val="0085632D"/>
    <w:rsid w:val="008563D7"/>
    <w:rsid w:val="00856433"/>
    <w:rsid w:val="00856484"/>
    <w:rsid w:val="008569BD"/>
    <w:rsid w:val="00856C5E"/>
    <w:rsid w:val="00856CCB"/>
    <w:rsid w:val="00856D9A"/>
    <w:rsid w:val="00856FCD"/>
    <w:rsid w:val="0085732D"/>
    <w:rsid w:val="008573A2"/>
    <w:rsid w:val="008575F2"/>
    <w:rsid w:val="00857D01"/>
    <w:rsid w:val="00857DDC"/>
    <w:rsid w:val="00857F81"/>
    <w:rsid w:val="0086028E"/>
    <w:rsid w:val="00860528"/>
    <w:rsid w:val="0086081D"/>
    <w:rsid w:val="00860A1E"/>
    <w:rsid w:val="00860AB8"/>
    <w:rsid w:val="00860EAD"/>
    <w:rsid w:val="0086117F"/>
    <w:rsid w:val="008611CD"/>
    <w:rsid w:val="00861326"/>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54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D0F"/>
    <w:rsid w:val="00890228"/>
    <w:rsid w:val="00890253"/>
    <w:rsid w:val="008904C9"/>
    <w:rsid w:val="00890678"/>
    <w:rsid w:val="00890845"/>
    <w:rsid w:val="00890916"/>
    <w:rsid w:val="00890AB0"/>
    <w:rsid w:val="00891487"/>
    <w:rsid w:val="00891929"/>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612"/>
    <w:rsid w:val="008A6731"/>
    <w:rsid w:val="008A7297"/>
    <w:rsid w:val="008A73E0"/>
    <w:rsid w:val="008A7526"/>
    <w:rsid w:val="008A765F"/>
    <w:rsid w:val="008A797F"/>
    <w:rsid w:val="008A7DBB"/>
    <w:rsid w:val="008B00C4"/>
    <w:rsid w:val="008B0655"/>
    <w:rsid w:val="008B08D6"/>
    <w:rsid w:val="008B09EE"/>
    <w:rsid w:val="008B0AF2"/>
    <w:rsid w:val="008B11AC"/>
    <w:rsid w:val="008B1457"/>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1C3"/>
    <w:rsid w:val="008B62F4"/>
    <w:rsid w:val="008B6343"/>
    <w:rsid w:val="008B64CE"/>
    <w:rsid w:val="008B6A66"/>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6C6"/>
    <w:rsid w:val="008C5AE8"/>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44C"/>
    <w:rsid w:val="008E75E9"/>
    <w:rsid w:val="008E765E"/>
    <w:rsid w:val="008E793F"/>
    <w:rsid w:val="008E79CA"/>
    <w:rsid w:val="008E79EE"/>
    <w:rsid w:val="008E7A6B"/>
    <w:rsid w:val="008E7DFA"/>
    <w:rsid w:val="008F013F"/>
    <w:rsid w:val="008F0317"/>
    <w:rsid w:val="008F038F"/>
    <w:rsid w:val="008F0942"/>
    <w:rsid w:val="008F118C"/>
    <w:rsid w:val="008F11C6"/>
    <w:rsid w:val="008F11F7"/>
    <w:rsid w:val="008F180D"/>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014"/>
    <w:rsid w:val="00900612"/>
    <w:rsid w:val="0090065D"/>
    <w:rsid w:val="009007B7"/>
    <w:rsid w:val="009007DE"/>
    <w:rsid w:val="009008B1"/>
    <w:rsid w:val="0090092A"/>
    <w:rsid w:val="00900B6E"/>
    <w:rsid w:val="00900CDE"/>
    <w:rsid w:val="00900FA2"/>
    <w:rsid w:val="0090159B"/>
    <w:rsid w:val="00901696"/>
    <w:rsid w:val="00901A2C"/>
    <w:rsid w:val="00901AA7"/>
    <w:rsid w:val="00901B84"/>
    <w:rsid w:val="0090239D"/>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0FC"/>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493"/>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3D9A"/>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C1D"/>
    <w:rsid w:val="00967D09"/>
    <w:rsid w:val="00967D88"/>
    <w:rsid w:val="00967E95"/>
    <w:rsid w:val="0097047F"/>
    <w:rsid w:val="00970EEE"/>
    <w:rsid w:val="00970F83"/>
    <w:rsid w:val="009711E3"/>
    <w:rsid w:val="009718E3"/>
    <w:rsid w:val="00971B47"/>
    <w:rsid w:val="00971B51"/>
    <w:rsid w:val="00971DB8"/>
    <w:rsid w:val="00971DDE"/>
    <w:rsid w:val="00972539"/>
    <w:rsid w:val="009725D0"/>
    <w:rsid w:val="00972704"/>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3BE"/>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1AC"/>
    <w:rsid w:val="0098522A"/>
    <w:rsid w:val="0098525B"/>
    <w:rsid w:val="00985260"/>
    <w:rsid w:val="00985717"/>
    <w:rsid w:val="00985770"/>
    <w:rsid w:val="009857D5"/>
    <w:rsid w:val="00985F3E"/>
    <w:rsid w:val="0098612B"/>
    <w:rsid w:val="0098632F"/>
    <w:rsid w:val="00986A27"/>
    <w:rsid w:val="00986D96"/>
    <w:rsid w:val="00987390"/>
    <w:rsid w:val="00987394"/>
    <w:rsid w:val="00987B4B"/>
    <w:rsid w:val="00987C4B"/>
    <w:rsid w:val="00990392"/>
    <w:rsid w:val="0099046B"/>
    <w:rsid w:val="00990487"/>
    <w:rsid w:val="0099085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642"/>
    <w:rsid w:val="00994811"/>
    <w:rsid w:val="00995102"/>
    <w:rsid w:val="0099520D"/>
    <w:rsid w:val="00995407"/>
    <w:rsid w:val="00995428"/>
    <w:rsid w:val="00995913"/>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40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9B7"/>
    <w:rsid w:val="009A5D1B"/>
    <w:rsid w:val="009A5F81"/>
    <w:rsid w:val="009A67B7"/>
    <w:rsid w:val="009A67C5"/>
    <w:rsid w:val="009A6AB2"/>
    <w:rsid w:val="009A705C"/>
    <w:rsid w:val="009A78ED"/>
    <w:rsid w:val="009A7B00"/>
    <w:rsid w:val="009B03AF"/>
    <w:rsid w:val="009B04D6"/>
    <w:rsid w:val="009B0731"/>
    <w:rsid w:val="009B0996"/>
    <w:rsid w:val="009B0B4D"/>
    <w:rsid w:val="009B0C1C"/>
    <w:rsid w:val="009B0F79"/>
    <w:rsid w:val="009B12C7"/>
    <w:rsid w:val="009B135C"/>
    <w:rsid w:val="009B13A9"/>
    <w:rsid w:val="009B15BE"/>
    <w:rsid w:val="009B163B"/>
    <w:rsid w:val="009B1A17"/>
    <w:rsid w:val="009B1F99"/>
    <w:rsid w:val="009B23BC"/>
    <w:rsid w:val="009B2791"/>
    <w:rsid w:val="009B2875"/>
    <w:rsid w:val="009B2AA2"/>
    <w:rsid w:val="009B2D12"/>
    <w:rsid w:val="009B2F46"/>
    <w:rsid w:val="009B392E"/>
    <w:rsid w:val="009B3D48"/>
    <w:rsid w:val="009B3DD6"/>
    <w:rsid w:val="009B3F8A"/>
    <w:rsid w:val="009B3FAC"/>
    <w:rsid w:val="009B4043"/>
    <w:rsid w:val="009B40A1"/>
    <w:rsid w:val="009B42BA"/>
    <w:rsid w:val="009B4CB4"/>
    <w:rsid w:val="009B5181"/>
    <w:rsid w:val="009B51C7"/>
    <w:rsid w:val="009B521A"/>
    <w:rsid w:val="009B5328"/>
    <w:rsid w:val="009B532D"/>
    <w:rsid w:val="009B5413"/>
    <w:rsid w:val="009B544F"/>
    <w:rsid w:val="009B58ED"/>
    <w:rsid w:val="009B594C"/>
    <w:rsid w:val="009B5A9A"/>
    <w:rsid w:val="009B5B20"/>
    <w:rsid w:val="009B5D86"/>
    <w:rsid w:val="009B604B"/>
    <w:rsid w:val="009B641A"/>
    <w:rsid w:val="009B6C9A"/>
    <w:rsid w:val="009B6CD8"/>
    <w:rsid w:val="009B6DD2"/>
    <w:rsid w:val="009B74CD"/>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A62"/>
    <w:rsid w:val="009D0A75"/>
    <w:rsid w:val="009D0C1F"/>
    <w:rsid w:val="009D0DAC"/>
    <w:rsid w:val="009D111B"/>
    <w:rsid w:val="009D111E"/>
    <w:rsid w:val="009D1135"/>
    <w:rsid w:val="009D1137"/>
    <w:rsid w:val="009D135D"/>
    <w:rsid w:val="009D15C0"/>
    <w:rsid w:val="009D199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103"/>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F11"/>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33A"/>
    <w:rsid w:val="00A1056A"/>
    <w:rsid w:val="00A1064A"/>
    <w:rsid w:val="00A111AE"/>
    <w:rsid w:val="00A11220"/>
    <w:rsid w:val="00A11288"/>
    <w:rsid w:val="00A1131E"/>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AD5"/>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4CA"/>
    <w:rsid w:val="00A24E37"/>
    <w:rsid w:val="00A250C1"/>
    <w:rsid w:val="00A251AD"/>
    <w:rsid w:val="00A2565E"/>
    <w:rsid w:val="00A25A56"/>
    <w:rsid w:val="00A26006"/>
    <w:rsid w:val="00A264B0"/>
    <w:rsid w:val="00A26565"/>
    <w:rsid w:val="00A2677B"/>
    <w:rsid w:val="00A26789"/>
    <w:rsid w:val="00A2699C"/>
    <w:rsid w:val="00A26CD0"/>
    <w:rsid w:val="00A26F1E"/>
    <w:rsid w:val="00A27192"/>
    <w:rsid w:val="00A27217"/>
    <w:rsid w:val="00A272EF"/>
    <w:rsid w:val="00A27653"/>
    <w:rsid w:val="00A27783"/>
    <w:rsid w:val="00A27858"/>
    <w:rsid w:val="00A30E51"/>
    <w:rsid w:val="00A31376"/>
    <w:rsid w:val="00A316C7"/>
    <w:rsid w:val="00A31B72"/>
    <w:rsid w:val="00A31BD3"/>
    <w:rsid w:val="00A31F4B"/>
    <w:rsid w:val="00A322AF"/>
    <w:rsid w:val="00A323F7"/>
    <w:rsid w:val="00A324C0"/>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CEE"/>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6EF"/>
    <w:rsid w:val="00A708E2"/>
    <w:rsid w:val="00A7096D"/>
    <w:rsid w:val="00A70A81"/>
    <w:rsid w:val="00A70DAD"/>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12B"/>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4BB2"/>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3B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71E"/>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DFB"/>
    <w:rsid w:val="00AB714D"/>
    <w:rsid w:val="00AB7180"/>
    <w:rsid w:val="00AB7AD3"/>
    <w:rsid w:val="00AB7B9C"/>
    <w:rsid w:val="00AB7CD2"/>
    <w:rsid w:val="00AB7E5C"/>
    <w:rsid w:val="00AC0119"/>
    <w:rsid w:val="00AC0120"/>
    <w:rsid w:val="00AC0146"/>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2C03"/>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109"/>
    <w:rsid w:val="00AD128F"/>
    <w:rsid w:val="00AD13D9"/>
    <w:rsid w:val="00AD1681"/>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4F6B"/>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6E1"/>
    <w:rsid w:val="00AF3E03"/>
    <w:rsid w:val="00AF3E8A"/>
    <w:rsid w:val="00AF405D"/>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51"/>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735"/>
    <w:rsid w:val="00B10EBA"/>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C1A"/>
    <w:rsid w:val="00B1500E"/>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6F46"/>
    <w:rsid w:val="00B27546"/>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A01"/>
    <w:rsid w:val="00B33FDD"/>
    <w:rsid w:val="00B3409D"/>
    <w:rsid w:val="00B3418D"/>
    <w:rsid w:val="00B348D1"/>
    <w:rsid w:val="00B34B0B"/>
    <w:rsid w:val="00B35590"/>
    <w:rsid w:val="00B35653"/>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BF"/>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7293"/>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2FC3"/>
    <w:rsid w:val="00B830C8"/>
    <w:rsid w:val="00B83314"/>
    <w:rsid w:val="00B8365A"/>
    <w:rsid w:val="00B8369D"/>
    <w:rsid w:val="00B840D4"/>
    <w:rsid w:val="00B843B5"/>
    <w:rsid w:val="00B84414"/>
    <w:rsid w:val="00B84431"/>
    <w:rsid w:val="00B846C8"/>
    <w:rsid w:val="00B84DC0"/>
    <w:rsid w:val="00B84EE2"/>
    <w:rsid w:val="00B85318"/>
    <w:rsid w:val="00B853B9"/>
    <w:rsid w:val="00B85466"/>
    <w:rsid w:val="00B85519"/>
    <w:rsid w:val="00B8582F"/>
    <w:rsid w:val="00B859BF"/>
    <w:rsid w:val="00B85CA3"/>
    <w:rsid w:val="00B862AC"/>
    <w:rsid w:val="00B868B2"/>
    <w:rsid w:val="00B86D15"/>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5F5"/>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75E"/>
    <w:rsid w:val="00BA6C01"/>
    <w:rsid w:val="00BA6C43"/>
    <w:rsid w:val="00BA73DC"/>
    <w:rsid w:val="00BA74E8"/>
    <w:rsid w:val="00BA76CE"/>
    <w:rsid w:val="00BA7B45"/>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027"/>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EEF"/>
    <w:rsid w:val="00BC0271"/>
    <w:rsid w:val="00BC0478"/>
    <w:rsid w:val="00BC07B6"/>
    <w:rsid w:val="00BC0A1E"/>
    <w:rsid w:val="00BC0A25"/>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6F28"/>
    <w:rsid w:val="00BE73F5"/>
    <w:rsid w:val="00BE7425"/>
    <w:rsid w:val="00BE74B0"/>
    <w:rsid w:val="00BE7673"/>
    <w:rsid w:val="00BE795A"/>
    <w:rsid w:val="00BE7B27"/>
    <w:rsid w:val="00BE7B5E"/>
    <w:rsid w:val="00BE7C65"/>
    <w:rsid w:val="00BE7D97"/>
    <w:rsid w:val="00BF0284"/>
    <w:rsid w:val="00BF064D"/>
    <w:rsid w:val="00BF08F5"/>
    <w:rsid w:val="00BF09FD"/>
    <w:rsid w:val="00BF0EF6"/>
    <w:rsid w:val="00BF1209"/>
    <w:rsid w:val="00BF12B9"/>
    <w:rsid w:val="00BF1390"/>
    <w:rsid w:val="00BF1422"/>
    <w:rsid w:val="00BF16CC"/>
    <w:rsid w:val="00BF1E18"/>
    <w:rsid w:val="00BF1ED8"/>
    <w:rsid w:val="00BF208F"/>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A02"/>
    <w:rsid w:val="00C02EE2"/>
    <w:rsid w:val="00C03297"/>
    <w:rsid w:val="00C0375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129"/>
    <w:rsid w:val="00C072E1"/>
    <w:rsid w:val="00C07474"/>
    <w:rsid w:val="00C079F7"/>
    <w:rsid w:val="00C07CCA"/>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6A8"/>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856"/>
    <w:rsid w:val="00C46C88"/>
    <w:rsid w:val="00C46C89"/>
    <w:rsid w:val="00C46CF3"/>
    <w:rsid w:val="00C46D73"/>
    <w:rsid w:val="00C46DB8"/>
    <w:rsid w:val="00C46FFC"/>
    <w:rsid w:val="00C47167"/>
    <w:rsid w:val="00C47341"/>
    <w:rsid w:val="00C476B3"/>
    <w:rsid w:val="00C477EC"/>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34F"/>
    <w:rsid w:val="00C60479"/>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457"/>
    <w:rsid w:val="00C86670"/>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E8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B13"/>
    <w:rsid w:val="00CB2B86"/>
    <w:rsid w:val="00CB3A38"/>
    <w:rsid w:val="00CB3CE3"/>
    <w:rsid w:val="00CB3D2E"/>
    <w:rsid w:val="00CB3F6F"/>
    <w:rsid w:val="00CB40DB"/>
    <w:rsid w:val="00CB4190"/>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12F"/>
    <w:rsid w:val="00CC2482"/>
    <w:rsid w:val="00CC2827"/>
    <w:rsid w:val="00CC2946"/>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418"/>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860"/>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0CF9"/>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07EF9"/>
    <w:rsid w:val="00D1044B"/>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CF7"/>
    <w:rsid w:val="00D27D99"/>
    <w:rsid w:val="00D27E96"/>
    <w:rsid w:val="00D27F0F"/>
    <w:rsid w:val="00D30054"/>
    <w:rsid w:val="00D30707"/>
    <w:rsid w:val="00D30966"/>
    <w:rsid w:val="00D30D20"/>
    <w:rsid w:val="00D30FE2"/>
    <w:rsid w:val="00D313A0"/>
    <w:rsid w:val="00D3188B"/>
    <w:rsid w:val="00D3195C"/>
    <w:rsid w:val="00D31D0D"/>
    <w:rsid w:val="00D31DE5"/>
    <w:rsid w:val="00D31FA1"/>
    <w:rsid w:val="00D32021"/>
    <w:rsid w:val="00D32176"/>
    <w:rsid w:val="00D321D1"/>
    <w:rsid w:val="00D32421"/>
    <w:rsid w:val="00D3248D"/>
    <w:rsid w:val="00D32699"/>
    <w:rsid w:val="00D32745"/>
    <w:rsid w:val="00D327FE"/>
    <w:rsid w:val="00D333C9"/>
    <w:rsid w:val="00D3344B"/>
    <w:rsid w:val="00D3367D"/>
    <w:rsid w:val="00D336AE"/>
    <w:rsid w:val="00D33963"/>
    <w:rsid w:val="00D33984"/>
    <w:rsid w:val="00D339AC"/>
    <w:rsid w:val="00D33B69"/>
    <w:rsid w:val="00D33F23"/>
    <w:rsid w:val="00D343FD"/>
    <w:rsid w:val="00D344AC"/>
    <w:rsid w:val="00D34785"/>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433E"/>
    <w:rsid w:val="00D4440F"/>
    <w:rsid w:val="00D44752"/>
    <w:rsid w:val="00D44A1C"/>
    <w:rsid w:val="00D45036"/>
    <w:rsid w:val="00D453FB"/>
    <w:rsid w:val="00D45547"/>
    <w:rsid w:val="00D45D71"/>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951"/>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66"/>
    <w:rsid w:val="00D82C84"/>
    <w:rsid w:val="00D82D71"/>
    <w:rsid w:val="00D836A4"/>
    <w:rsid w:val="00D83790"/>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23E"/>
    <w:rsid w:val="00D853BA"/>
    <w:rsid w:val="00D8578A"/>
    <w:rsid w:val="00D85D7C"/>
    <w:rsid w:val="00D85E87"/>
    <w:rsid w:val="00D85F89"/>
    <w:rsid w:val="00D869A6"/>
    <w:rsid w:val="00D86A4E"/>
    <w:rsid w:val="00D86C00"/>
    <w:rsid w:val="00D86D4A"/>
    <w:rsid w:val="00D871D3"/>
    <w:rsid w:val="00D8742B"/>
    <w:rsid w:val="00D87678"/>
    <w:rsid w:val="00D87782"/>
    <w:rsid w:val="00D8780C"/>
    <w:rsid w:val="00D87849"/>
    <w:rsid w:val="00D87B12"/>
    <w:rsid w:val="00D87B62"/>
    <w:rsid w:val="00D9083A"/>
    <w:rsid w:val="00D90901"/>
    <w:rsid w:val="00D90A08"/>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26C"/>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D15"/>
    <w:rsid w:val="00DA2022"/>
    <w:rsid w:val="00DA2A05"/>
    <w:rsid w:val="00DA2A68"/>
    <w:rsid w:val="00DA2A8E"/>
    <w:rsid w:val="00DA300F"/>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7F0"/>
    <w:rsid w:val="00DA5886"/>
    <w:rsid w:val="00DA5911"/>
    <w:rsid w:val="00DA5EB7"/>
    <w:rsid w:val="00DA6158"/>
    <w:rsid w:val="00DA67D5"/>
    <w:rsid w:val="00DA6A01"/>
    <w:rsid w:val="00DA6B2E"/>
    <w:rsid w:val="00DA6C53"/>
    <w:rsid w:val="00DA6F7B"/>
    <w:rsid w:val="00DA70D0"/>
    <w:rsid w:val="00DA722E"/>
    <w:rsid w:val="00DA7355"/>
    <w:rsid w:val="00DA73C4"/>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7EC"/>
    <w:rsid w:val="00DC4CB9"/>
    <w:rsid w:val="00DC4EEB"/>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128"/>
    <w:rsid w:val="00DD0731"/>
    <w:rsid w:val="00DD0ABB"/>
    <w:rsid w:val="00DD0B7F"/>
    <w:rsid w:val="00DD0BD9"/>
    <w:rsid w:val="00DD0CE9"/>
    <w:rsid w:val="00DD0F4B"/>
    <w:rsid w:val="00DD0F68"/>
    <w:rsid w:val="00DD13E6"/>
    <w:rsid w:val="00DD152A"/>
    <w:rsid w:val="00DD1596"/>
    <w:rsid w:val="00DD1637"/>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76B"/>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33"/>
    <w:rsid w:val="00E27AE1"/>
    <w:rsid w:val="00E3022E"/>
    <w:rsid w:val="00E30DB3"/>
    <w:rsid w:val="00E313A3"/>
    <w:rsid w:val="00E31785"/>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9B"/>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340D"/>
    <w:rsid w:val="00E53477"/>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6CC"/>
    <w:rsid w:val="00E66733"/>
    <w:rsid w:val="00E66B6C"/>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63B"/>
    <w:rsid w:val="00E767A7"/>
    <w:rsid w:val="00E77317"/>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219"/>
    <w:rsid w:val="00E93755"/>
    <w:rsid w:val="00E93B6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5"/>
    <w:rsid w:val="00EA2AFE"/>
    <w:rsid w:val="00EA2B7A"/>
    <w:rsid w:val="00EA3476"/>
    <w:rsid w:val="00EA35D9"/>
    <w:rsid w:val="00EA3A46"/>
    <w:rsid w:val="00EA3BA8"/>
    <w:rsid w:val="00EA3BBE"/>
    <w:rsid w:val="00EA3F6B"/>
    <w:rsid w:val="00EA4552"/>
    <w:rsid w:val="00EA459C"/>
    <w:rsid w:val="00EA48D4"/>
    <w:rsid w:val="00EA49DC"/>
    <w:rsid w:val="00EA4A4D"/>
    <w:rsid w:val="00EA4B18"/>
    <w:rsid w:val="00EA4EA1"/>
    <w:rsid w:val="00EA5343"/>
    <w:rsid w:val="00EA5A04"/>
    <w:rsid w:val="00EA5C81"/>
    <w:rsid w:val="00EA5DB4"/>
    <w:rsid w:val="00EA61B2"/>
    <w:rsid w:val="00EA63EE"/>
    <w:rsid w:val="00EA64DA"/>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5B9"/>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14"/>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1B1"/>
    <w:rsid w:val="00ED42E5"/>
    <w:rsid w:val="00ED44C2"/>
    <w:rsid w:val="00ED4712"/>
    <w:rsid w:val="00ED4BD1"/>
    <w:rsid w:val="00ED5190"/>
    <w:rsid w:val="00ED5218"/>
    <w:rsid w:val="00ED55D1"/>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493E"/>
    <w:rsid w:val="00EE50E0"/>
    <w:rsid w:val="00EE52B2"/>
    <w:rsid w:val="00EE542A"/>
    <w:rsid w:val="00EE5B91"/>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61F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374"/>
    <w:rsid w:val="00F2749A"/>
    <w:rsid w:val="00F2757C"/>
    <w:rsid w:val="00F2798A"/>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C4A"/>
    <w:rsid w:val="00F34DB4"/>
    <w:rsid w:val="00F34F0E"/>
    <w:rsid w:val="00F34F57"/>
    <w:rsid w:val="00F34FE8"/>
    <w:rsid w:val="00F3510C"/>
    <w:rsid w:val="00F355B4"/>
    <w:rsid w:val="00F358B0"/>
    <w:rsid w:val="00F35F7A"/>
    <w:rsid w:val="00F3604C"/>
    <w:rsid w:val="00F36187"/>
    <w:rsid w:val="00F362F6"/>
    <w:rsid w:val="00F36332"/>
    <w:rsid w:val="00F36465"/>
    <w:rsid w:val="00F366C7"/>
    <w:rsid w:val="00F367AF"/>
    <w:rsid w:val="00F367CA"/>
    <w:rsid w:val="00F369FB"/>
    <w:rsid w:val="00F36A5A"/>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AF6"/>
    <w:rsid w:val="00F56BA6"/>
    <w:rsid w:val="00F56C09"/>
    <w:rsid w:val="00F57287"/>
    <w:rsid w:val="00F57B9E"/>
    <w:rsid w:val="00F57CB0"/>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E2"/>
    <w:rsid w:val="00F64EDB"/>
    <w:rsid w:val="00F650E9"/>
    <w:rsid w:val="00F65C80"/>
    <w:rsid w:val="00F65CFD"/>
    <w:rsid w:val="00F65FAE"/>
    <w:rsid w:val="00F660E2"/>
    <w:rsid w:val="00F663D9"/>
    <w:rsid w:val="00F66432"/>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2C7"/>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891"/>
    <w:rsid w:val="00F80E40"/>
    <w:rsid w:val="00F80F3E"/>
    <w:rsid w:val="00F80FFE"/>
    <w:rsid w:val="00F81119"/>
    <w:rsid w:val="00F8132C"/>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00A"/>
    <w:rsid w:val="00F90470"/>
    <w:rsid w:val="00F90885"/>
    <w:rsid w:val="00F90ACB"/>
    <w:rsid w:val="00F90FDC"/>
    <w:rsid w:val="00F91057"/>
    <w:rsid w:val="00F9111C"/>
    <w:rsid w:val="00F9141E"/>
    <w:rsid w:val="00F9155C"/>
    <w:rsid w:val="00F915FC"/>
    <w:rsid w:val="00F9164F"/>
    <w:rsid w:val="00F91B9E"/>
    <w:rsid w:val="00F91D33"/>
    <w:rsid w:val="00F91F9E"/>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65"/>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1F9E"/>
    <w:rsid w:val="00FC27AF"/>
    <w:rsid w:val="00FC2D0E"/>
    <w:rsid w:val="00FC2F54"/>
    <w:rsid w:val="00FC3A82"/>
    <w:rsid w:val="00FC3A9A"/>
    <w:rsid w:val="00FC3B73"/>
    <w:rsid w:val="00FC3F11"/>
    <w:rsid w:val="00FC41B7"/>
    <w:rsid w:val="00FC488D"/>
    <w:rsid w:val="00FC4B41"/>
    <w:rsid w:val="00FC4C53"/>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2F8"/>
    <w:rsid w:val="00FD337D"/>
    <w:rsid w:val="00FD33BE"/>
    <w:rsid w:val="00FD3495"/>
    <w:rsid w:val="00FD3680"/>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09"/>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D95"/>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ED2E5335-E1B3-43C4-94D6-FF577DDFD27F}">
  <ds:schemaRefs>
    <ds:schemaRef ds:uri="http://schemas.openxmlformats.org/officeDocument/2006/bibliography"/>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3988</TotalTime>
  <Pages>4</Pages>
  <Words>1437</Words>
  <Characters>8194</Characters>
  <Application>Microsoft Office Word</Application>
  <DocSecurity>0</DocSecurity>
  <Lines>68</Lines>
  <Paragraphs>19</Paragraphs>
  <ScaleCrop>false</ScaleCrop>
  <Company>Vivo</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Xiaodong Sun(vivo)</cp:lastModifiedBy>
  <cp:revision>902</cp:revision>
  <cp:lastPrinted>2011-08-03T09:36:00Z</cp:lastPrinted>
  <dcterms:created xsi:type="dcterms:W3CDTF">2021-01-18T10:40:00Z</dcterms:created>
  <dcterms:modified xsi:type="dcterms:W3CDTF">2022-04-25T07:43:00Z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